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41" w:rsidRDefault="00115889" w:rsidP="001265ED">
      <w:pPr>
        <w:pStyle w:val="Heading1"/>
        <w:ind w:left="0"/>
      </w:pPr>
      <w:bookmarkStart w:id="0" w:name="_Toc531679779"/>
      <w:r>
        <w:t>BAB III</w:t>
      </w:r>
      <w:r w:rsidR="0048631C">
        <w:br/>
      </w:r>
      <w:r w:rsidRPr="0048631C">
        <w:t>METODE PERANCANGAN</w:t>
      </w:r>
      <w:bookmarkEnd w:id="0"/>
      <w:r>
        <w:t xml:space="preserve">  </w:t>
      </w:r>
    </w:p>
    <w:p w:rsidR="003A4A41" w:rsidRDefault="00115889">
      <w:pPr>
        <w:spacing w:after="316" w:line="259" w:lineRule="auto"/>
        <w:ind w:left="14" w:firstLine="0"/>
        <w:jc w:val="left"/>
      </w:pPr>
      <w:r>
        <w:rPr>
          <w:b/>
          <w:sz w:val="26"/>
        </w:rPr>
        <w:t xml:space="preserve"> </w:t>
      </w:r>
    </w:p>
    <w:p w:rsidR="003A4A41" w:rsidRDefault="00115889">
      <w:pPr>
        <w:pStyle w:val="Heading2"/>
        <w:ind w:left="9"/>
      </w:pPr>
      <w:bookmarkStart w:id="1" w:name="_Toc531679780"/>
      <w:r>
        <w:t>3.1 Sistematika Perancangan / Skema Perancangan</w:t>
      </w:r>
      <w:bookmarkEnd w:id="1"/>
      <w:r>
        <w:t xml:space="preserve">  </w:t>
      </w:r>
    </w:p>
    <w:p w:rsidR="003A4A41" w:rsidRDefault="00115889" w:rsidP="00DE4D56">
      <w:pPr>
        <w:ind w:left="9" w:right="125" w:firstLine="842"/>
      </w:pPr>
      <w:r>
        <w:t xml:space="preserve">Metode perancangan yang digunakan dalam pembuatan video tentang cara mencuci tangan dengan benar. Model perancangan ini adalah merupakan tahapan-tahapan perancangan yang akan dilakukan dalam bentuk </w:t>
      </w:r>
      <w:r>
        <w:rPr>
          <w:i/>
        </w:rPr>
        <w:t>flowchart</w:t>
      </w:r>
      <w:r>
        <w:t xml:space="preserve"> atau bagan (Panduan Tugas Akhir)</w:t>
      </w:r>
      <w:r>
        <w:rPr>
          <w:i/>
        </w:rPr>
        <w:t>.</w:t>
      </w:r>
      <w:r>
        <w:t xml:space="preserve"> Model perancangan yang digunakan merupakan adaptasi dari model perancangan Sadjiman Ebdi Sanyoto yang dimodifikasi oleh putri dalam skripsinya yang disusun sesuai kebutuhan perancangan.  </w:t>
      </w:r>
    </w:p>
    <w:p w:rsidR="003A4A41" w:rsidRDefault="00115889" w:rsidP="00DE4D56">
      <w:pPr>
        <w:ind w:left="9" w:right="125" w:firstLine="842"/>
      </w:pPr>
      <w:r>
        <w:t>Struktur mode</w:t>
      </w:r>
      <w:r w:rsidR="005366AB">
        <w:t>l perancangan ini dimulai</w:t>
      </w:r>
      <w:r>
        <w:t xml:space="preserve"> dari fenomena di masyarakat yang menjadi latar belakang dari perancangan video tentang cara mencuci tangan. Latar belakang digunakan untuk menentukan rumusan masalah, setelah rumusan masalah didapatkan langkah selanjutnya yaitu menentukan tujuan dari perancangan. Secara garis besar  metode perancangan terdiri dari metode </w:t>
      </w:r>
      <w:r w:rsidR="005366AB">
        <w:t xml:space="preserve">pengumpulan data, analisis data, </w:t>
      </w:r>
      <w:r>
        <w:t>metode konsep perancangan, dan metode  visualisasi desain.</w:t>
      </w:r>
      <w:r>
        <w:rPr>
          <w:b/>
        </w:rPr>
        <w:t xml:space="preserve"> </w:t>
      </w:r>
      <w:r>
        <w:t xml:space="preserve"> </w:t>
      </w:r>
    </w:p>
    <w:p w:rsidR="003A4A41" w:rsidRDefault="00115889">
      <w:pPr>
        <w:spacing w:after="249" w:line="259" w:lineRule="auto"/>
        <w:ind w:left="442" w:firstLine="0"/>
        <w:jc w:val="left"/>
      </w:pPr>
      <w:r>
        <w:rPr>
          <w:b/>
        </w:rPr>
        <w:t xml:space="preserve"> </w:t>
      </w:r>
      <w:r>
        <w:t xml:space="preserve"> </w:t>
      </w:r>
    </w:p>
    <w:p w:rsidR="003A4A41" w:rsidRDefault="00115889">
      <w:pPr>
        <w:spacing w:after="0" w:line="259" w:lineRule="auto"/>
        <w:ind w:left="442" w:firstLine="0"/>
        <w:jc w:val="left"/>
      </w:pPr>
      <w:r>
        <w:rPr>
          <w:b/>
        </w:rPr>
        <w:t xml:space="preserve"> </w:t>
      </w:r>
      <w:r>
        <w:t xml:space="preserve"> </w:t>
      </w:r>
    </w:p>
    <w:p w:rsidR="004258F3" w:rsidRDefault="00115889" w:rsidP="004258F3">
      <w:pPr>
        <w:keepNext/>
        <w:spacing w:after="0" w:line="259" w:lineRule="auto"/>
        <w:ind w:left="0" w:right="358" w:firstLine="0"/>
        <w:jc w:val="right"/>
      </w:pPr>
      <w:r>
        <w:rPr>
          <w:noProof/>
        </w:rPr>
        <w:lastRenderedPageBreak/>
        <w:drawing>
          <wp:inline distT="0" distB="0" distL="0" distR="0" wp14:anchorId="41490B7D" wp14:editId="2A4A7ED2">
            <wp:extent cx="4421124" cy="6170676"/>
            <wp:effectExtent l="0" t="0" r="0" b="0"/>
            <wp:docPr id="1818" name="Picture 1818"/>
            <wp:cNvGraphicFramePr/>
            <a:graphic xmlns:a="http://schemas.openxmlformats.org/drawingml/2006/main">
              <a:graphicData uri="http://schemas.openxmlformats.org/drawingml/2006/picture">
                <pic:pic xmlns:pic="http://schemas.openxmlformats.org/drawingml/2006/picture">
                  <pic:nvPicPr>
                    <pic:cNvPr id="1818" name="Picture 1818"/>
                    <pic:cNvPicPr/>
                  </pic:nvPicPr>
                  <pic:blipFill>
                    <a:blip r:embed="rId8"/>
                    <a:stretch>
                      <a:fillRect/>
                    </a:stretch>
                  </pic:blipFill>
                  <pic:spPr>
                    <a:xfrm>
                      <a:off x="0" y="0"/>
                      <a:ext cx="4421124" cy="6170676"/>
                    </a:xfrm>
                    <a:prstGeom prst="rect">
                      <a:avLst/>
                    </a:prstGeom>
                  </pic:spPr>
                </pic:pic>
              </a:graphicData>
            </a:graphic>
          </wp:inline>
        </w:drawing>
      </w:r>
    </w:p>
    <w:p w:rsidR="004258F3" w:rsidRPr="005E5D9A" w:rsidRDefault="004258F3" w:rsidP="004258F3">
      <w:pPr>
        <w:pStyle w:val="Caption"/>
        <w:jc w:val="center"/>
        <w:rPr>
          <w:color w:val="000000" w:themeColor="text1"/>
        </w:rPr>
      </w:pPr>
      <w:bookmarkStart w:id="2" w:name="_Toc529913570"/>
      <w:r w:rsidRPr="005E5D9A">
        <w:rPr>
          <w:b/>
          <w:color w:val="000000" w:themeColor="text1"/>
        </w:rPr>
        <w:t xml:space="preserve">Gambar </w:t>
      </w:r>
      <w:r w:rsidR="00E412F3" w:rsidRPr="005E5D9A">
        <w:rPr>
          <w:b/>
          <w:color w:val="000000" w:themeColor="text1"/>
        </w:rPr>
        <w:fldChar w:fldCharType="begin"/>
      </w:r>
      <w:r w:rsidR="00E412F3" w:rsidRPr="005E5D9A">
        <w:rPr>
          <w:b/>
          <w:color w:val="000000" w:themeColor="text1"/>
        </w:rPr>
        <w:instrText xml:space="preserve"> STYLEREF 1 \s </w:instrText>
      </w:r>
      <w:r w:rsidR="00E412F3" w:rsidRPr="005E5D9A">
        <w:rPr>
          <w:b/>
          <w:color w:val="000000" w:themeColor="text1"/>
        </w:rPr>
        <w:fldChar w:fldCharType="separate"/>
      </w:r>
      <w:r w:rsidR="0063459C">
        <w:rPr>
          <w:b/>
          <w:noProof/>
          <w:color w:val="000000" w:themeColor="text1"/>
        </w:rPr>
        <w:t>3</w:t>
      </w:r>
      <w:r w:rsidR="00E412F3" w:rsidRPr="005E5D9A">
        <w:rPr>
          <w:b/>
          <w:noProof/>
          <w:color w:val="000000" w:themeColor="text1"/>
        </w:rPr>
        <w:fldChar w:fldCharType="end"/>
      </w:r>
      <w:r w:rsidR="00444057" w:rsidRPr="005E5D9A">
        <w:rPr>
          <w:b/>
          <w:color w:val="000000" w:themeColor="text1"/>
        </w:rPr>
        <w:t>.</w:t>
      </w:r>
      <w:r w:rsidR="00E412F3" w:rsidRPr="005E5D9A">
        <w:rPr>
          <w:b/>
          <w:color w:val="000000" w:themeColor="text1"/>
        </w:rPr>
        <w:fldChar w:fldCharType="begin"/>
      </w:r>
      <w:r w:rsidR="00E412F3" w:rsidRPr="005E5D9A">
        <w:rPr>
          <w:b/>
          <w:color w:val="000000" w:themeColor="text1"/>
        </w:rPr>
        <w:instrText xml:space="preserve"> SEQ Gambar \* ARABIC \s 1 </w:instrText>
      </w:r>
      <w:r w:rsidR="00E412F3" w:rsidRPr="005E5D9A">
        <w:rPr>
          <w:b/>
          <w:color w:val="000000" w:themeColor="text1"/>
        </w:rPr>
        <w:fldChar w:fldCharType="separate"/>
      </w:r>
      <w:r w:rsidR="0063459C">
        <w:rPr>
          <w:b/>
          <w:noProof/>
          <w:color w:val="000000" w:themeColor="text1"/>
        </w:rPr>
        <w:t>1</w:t>
      </w:r>
      <w:r w:rsidR="00E412F3" w:rsidRPr="005E5D9A">
        <w:rPr>
          <w:b/>
          <w:noProof/>
          <w:color w:val="000000" w:themeColor="text1"/>
        </w:rPr>
        <w:fldChar w:fldCharType="end"/>
      </w:r>
      <w:r w:rsidRPr="005E5D9A">
        <w:rPr>
          <w:color w:val="000000" w:themeColor="text1"/>
        </w:rPr>
        <w:t xml:space="preserve"> </w:t>
      </w:r>
      <w:r w:rsidR="00FB35C4">
        <w:rPr>
          <w:color w:val="000000" w:themeColor="text1"/>
          <w:sz w:val="20"/>
        </w:rPr>
        <w:t>Kerangka P</w:t>
      </w:r>
      <w:r w:rsidR="00A27E62">
        <w:rPr>
          <w:color w:val="000000" w:themeColor="text1"/>
          <w:sz w:val="20"/>
        </w:rPr>
        <w:t>era</w:t>
      </w:r>
      <w:r w:rsidR="00FB35C4">
        <w:rPr>
          <w:color w:val="000000" w:themeColor="text1"/>
          <w:sz w:val="20"/>
        </w:rPr>
        <w:t>ncangan V</w:t>
      </w:r>
      <w:r w:rsidRPr="005E5D9A">
        <w:rPr>
          <w:color w:val="000000" w:themeColor="text1"/>
          <w:sz w:val="20"/>
        </w:rPr>
        <w:t xml:space="preserve">ideo </w:t>
      </w:r>
      <w:r w:rsidR="00E976EE" w:rsidRPr="005E5D9A">
        <w:rPr>
          <w:color w:val="000000" w:themeColor="text1"/>
          <w:sz w:val="20"/>
        </w:rPr>
        <w:t>Informatif</w:t>
      </w:r>
      <w:bookmarkEnd w:id="2"/>
      <w:r w:rsidRPr="005E5D9A">
        <w:rPr>
          <w:b/>
          <w:color w:val="000000" w:themeColor="text1"/>
        </w:rPr>
        <w:t xml:space="preserve"> </w:t>
      </w:r>
      <w:r w:rsidRPr="005E5D9A">
        <w:rPr>
          <w:color w:val="000000" w:themeColor="text1"/>
        </w:rPr>
        <w:t xml:space="preserve"> </w:t>
      </w:r>
    </w:p>
    <w:p w:rsidR="003A4A41" w:rsidRDefault="00115889">
      <w:pPr>
        <w:spacing w:after="0" w:line="259" w:lineRule="auto"/>
        <w:ind w:left="0" w:right="358" w:firstLine="0"/>
        <w:jc w:val="right"/>
      </w:pPr>
      <w:r>
        <w:t xml:space="preserve"> </w:t>
      </w:r>
    </w:p>
    <w:p w:rsidR="003A4A41" w:rsidRDefault="00115889" w:rsidP="00DE4D56">
      <w:pPr>
        <w:ind w:left="9" w:right="125" w:firstLine="842"/>
      </w:pPr>
      <w:r>
        <w:t xml:space="preserve">Pada kerangka perancangan tersebut membentuk sebuah tahapan yang dilalui mulai dari latar belakang hingga terbentuknya produk final dengan susunan kerangka tersebut. Produk perancangan final harus sesuai dengan konsep </w:t>
      </w:r>
      <w:r>
        <w:lastRenderedPageBreak/>
        <w:t xml:space="preserve">perancangan yang telah ditentukan mulai dari awal yang digambarkan oleh kerangka konsep tersebut.  </w:t>
      </w:r>
    </w:p>
    <w:p w:rsidR="003A4A41" w:rsidRDefault="00115889" w:rsidP="00090956">
      <w:pPr>
        <w:pStyle w:val="Heading4"/>
        <w:ind w:left="0" w:right="0" w:firstLine="0"/>
      </w:pPr>
      <w:r>
        <w:t xml:space="preserve">3.2.1 Identifikasi Masalah  </w:t>
      </w:r>
    </w:p>
    <w:p w:rsidR="003A4A41" w:rsidRDefault="00115889" w:rsidP="00DE4D56">
      <w:pPr>
        <w:ind w:left="0" w:right="125" w:firstLine="851"/>
      </w:pPr>
      <w:r>
        <w:t xml:space="preserve">Identifikasi masalah atau disebut juga dengan </w:t>
      </w:r>
      <w:r>
        <w:rPr>
          <w:i/>
        </w:rPr>
        <w:t xml:space="preserve">Problem Identification </w:t>
      </w:r>
      <w:r>
        <w:t>adalah suatu proses dan hasil pengenalan masalah atau inventarisasi masalah dengan kata lain identifikasi masalah adalah salah satu proses penelitian yang bisa dikatakan langkah paling penting diantara</w:t>
      </w:r>
      <w:r w:rsidR="00855621">
        <w:t xml:space="preserve"> langkah – langkah proses yang </w:t>
      </w:r>
      <w:r>
        <w:t xml:space="preserve">lain.  </w:t>
      </w:r>
    </w:p>
    <w:p w:rsidR="003A4A41" w:rsidRDefault="00115889" w:rsidP="00855621">
      <w:pPr>
        <w:pStyle w:val="Heading4"/>
        <w:ind w:left="0" w:right="0"/>
      </w:pPr>
      <w:r>
        <w:t xml:space="preserve">3.2.2 Analisis Data  </w:t>
      </w:r>
    </w:p>
    <w:p w:rsidR="003A4A41" w:rsidRDefault="00115889" w:rsidP="00DE4D56">
      <w:pPr>
        <w:spacing w:after="45"/>
        <w:ind w:left="0" w:right="125" w:firstLine="851"/>
      </w:pPr>
      <w:r>
        <w:t xml:space="preserve">Dalam suatu perancangan sangat diperlukan analisis data yang berguna untuk jawaban terhadap permasalahan yang diteliti. Dalam proses analisis data terdapat komponen-komponen utama yang harus dipahami. Komponen tersebut adalah kajian data dan penarikan kesimpulan. Untuk menganalisis berbagai data yang sudah ada, digunakan metode deskriptif analitik yaitu metode yang digunakan untuk menggambarkan data yang sudah diperoleh  </w:t>
      </w:r>
    </w:p>
    <w:p w:rsidR="003A4A41" w:rsidRDefault="00115889" w:rsidP="00855621">
      <w:pPr>
        <w:pStyle w:val="Heading4"/>
        <w:ind w:left="0" w:right="0"/>
      </w:pPr>
      <w:r>
        <w:t xml:space="preserve">3.2.3 Sintesis  </w:t>
      </w:r>
    </w:p>
    <w:p w:rsidR="003A4A41" w:rsidRDefault="005366AB" w:rsidP="00DE4D56">
      <w:pPr>
        <w:ind w:left="0" w:right="125" w:firstLine="851"/>
      </w:pPr>
      <w:r>
        <w:t>Sintesis berasal dari bahas I</w:t>
      </w:r>
      <w:r w:rsidR="00115889">
        <w:t xml:space="preserve">nggris </w:t>
      </w:r>
      <w:r w:rsidR="00115889">
        <w:rPr>
          <w:i/>
        </w:rPr>
        <w:t>synthesis</w:t>
      </w:r>
      <w:r w:rsidR="00115889">
        <w:t xml:space="preserve">, yang artinya paduan atau perpaduan. Sintesis dalam perancangan ini adalah suatu perpaduan dari permasalahan yang ada pada latar belakang masalah perancangan yang telah dirangkum ke dalam analisis. Ini semua akan dijadikan dasar pertimbangan pengembalian keputusan untuk menentukan perancangan selanjutnya.   </w:t>
      </w:r>
    </w:p>
    <w:p w:rsidR="003A4A41" w:rsidRDefault="00115889">
      <w:pPr>
        <w:spacing w:after="43" w:line="259" w:lineRule="auto"/>
        <w:ind w:left="442" w:firstLine="0"/>
        <w:jc w:val="left"/>
      </w:pPr>
      <w:r>
        <w:t xml:space="preserve">  </w:t>
      </w:r>
    </w:p>
    <w:p w:rsidR="003A4A41" w:rsidRDefault="00115889" w:rsidP="00150DCB">
      <w:pPr>
        <w:pStyle w:val="Heading4"/>
        <w:ind w:left="0" w:right="0"/>
      </w:pPr>
      <w:r>
        <w:t xml:space="preserve">3.2.4 Konsep Perancangan  </w:t>
      </w:r>
    </w:p>
    <w:p w:rsidR="003A4A41" w:rsidRDefault="00115889" w:rsidP="00DE4D56">
      <w:pPr>
        <w:ind w:left="0" w:right="125" w:firstLine="851"/>
      </w:pPr>
      <w:r>
        <w:t>Konsep perancangan video tentang mencuci tangan terdiri dari media utama dan media pelengkap. Media utama</w:t>
      </w:r>
      <w:r w:rsidR="005366AB">
        <w:t xml:space="preserve"> yaitu berupa video informatif cara </w:t>
      </w:r>
      <w:r w:rsidR="005366AB">
        <w:lastRenderedPageBreak/>
        <w:t xml:space="preserve">mencuci tangan </w:t>
      </w:r>
      <w:r>
        <w:t xml:space="preserve">dengan tahapan yang harus dilakukan secara berurutan yang dimulai dari proses pra produksi, produksi, dan pasca produksi.  </w:t>
      </w:r>
    </w:p>
    <w:p w:rsidR="003A4A41" w:rsidRDefault="00115889" w:rsidP="00DE4D56">
      <w:pPr>
        <w:spacing w:after="43"/>
        <w:ind w:left="0" w:right="125" w:firstLine="851"/>
      </w:pPr>
      <w:r>
        <w:t>Sementara perancangan media pelengkap berupa</w:t>
      </w:r>
      <w:r w:rsidR="005366AB">
        <w:t xml:space="preserve"> poster, kaos, pin, stiker, dan gantungan kunci.</w:t>
      </w:r>
    </w:p>
    <w:p w:rsidR="003A4A41" w:rsidRDefault="00115889" w:rsidP="00090956">
      <w:pPr>
        <w:pStyle w:val="Heading4"/>
        <w:ind w:left="0" w:right="0"/>
      </w:pPr>
      <w:r>
        <w:t xml:space="preserve">3.2.5 Perancangan produk  </w:t>
      </w:r>
    </w:p>
    <w:p w:rsidR="003A4A41" w:rsidRDefault="00115889" w:rsidP="00DE4D56">
      <w:pPr>
        <w:spacing w:after="43"/>
        <w:ind w:left="0" w:right="125" w:firstLine="851"/>
      </w:pPr>
      <w:r>
        <w:t xml:space="preserve">Perancangan sesuai dengan sistematika perancangan yaitu meliputi praproduksi, produksi, dan pasca produksi. Pra-produksi merupakan proses awal atau persiapan sebelum dilakukan produksi. Produksi merupakan proses pengerjaan karya baik berupa video, brosur, stiker, dan lain-lain. Sementara untuk pasca produksi merupakan proses editing serta pengoreksian kembali karya produksi.  </w:t>
      </w:r>
    </w:p>
    <w:p w:rsidR="003A4A41" w:rsidRDefault="00115889" w:rsidP="00090956">
      <w:pPr>
        <w:pStyle w:val="Heading4"/>
        <w:ind w:left="0" w:right="0"/>
      </w:pPr>
      <w:r>
        <w:t xml:space="preserve">3.2.6 Produk Final  </w:t>
      </w:r>
    </w:p>
    <w:p w:rsidR="00311A66" w:rsidRDefault="00115889" w:rsidP="00DE4D56">
      <w:pPr>
        <w:ind w:left="0" w:right="125" w:firstLine="851"/>
      </w:pPr>
      <w:r>
        <w:t xml:space="preserve">Hasil jadi dari perancangan ini berupa video </w:t>
      </w:r>
      <w:r w:rsidR="00E976EE">
        <w:t>Informatif</w:t>
      </w:r>
      <w:r>
        <w:t xml:space="preserve"> tentang mencuci</w:t>
      </w:r>
      <w:r w:rsidR="00311A66">
        <w:t xml:space="preserve"> tangan untuk anak tunuarungu, V</w:t>
      </w:r>
      <w:r>
        <w:t>ideo ini dirancang sesuai kebutuhan dan karakter anak tunarungu untuk mem</w:t>
      </w:r>
      <w:r w:rsidR="00090956">
        <w:t xml:space="preserve">bantu memundahkan dalam proses </w:t>
      </w:r>
      <w:r>
        <w:t xml:space="preserve">belajar.   </w:t>
      </w:r>
    </w:p>
    <w:p w:rsidR="00090956" w:rsidRDefault="00090956" w:rsidP="00090956">
      <w:pPr>
        <w:ind w:left="0" w:right="125" w:firstLine="567"/>
      </w:pPr>
    </w:p>
    <w:p w:rsidR="003A4A41" w:rsidRDefault="00115889">
      <w:pPr>
        <w:pStyle w:val="Heading2"/>
        <w:ind w:left="9"/>
      </w:pPr>
      <w:bookmarkStart w:id="3" w:name="_Toc531679781"/>
      <w:r>
        <w:t>3.2 Sumber Data</w:t>
      </w:r>
      <w:bookmarkEnd w:id="3"/>
      <w:r>
        <w:t xml:space="preserve">  </w:t>
      </w:r>
    </w:p>
    <w:p w:rsidR="003A4A41" w:rsidRDefault="00115889" w:rsidP="00DE4D56">
      <w:pPr>
        <w:tabs>
          <w:tab w:val="right" w:pos="7799"/>
        </w:tabs>
        <w:spacing w:after="249" w:line="480" w:lineRule="auto"/>
        <w:ind w:left="10" w:right="138" w:firstLine="841"/>
        <w:jc w:val="left"/>
      </w:pPr>
      <w:r>
        <w:t xml:space="preserve">Sumber data dalam penelitian adalah subyek dari mana data dapat diperoleh.  Dalam penelitian ini penulis menggunakan dua sumber data yaitu:  </w:t>
      </w:r>
    </w:p>
    <w:p w:rsidR="003A4A41" w:rsidRDefault="00115889" w:rsidP="00090956">
      <w:pPr>
        <w:pStyle w:val="Heading4"/>
        <w:spacing w:line="276" w:lineRule="auto"/>
        <w:ind w:left="0" w:right="0"/>
      </w:pPr>
      <w:r>
        <w:t xml:space="preserve">3.2.1 Data Primer  </w:t>
      </w:r>
    </w:p>
    <w:p w:rsidR="003A4A41" w:rsidRDefault="00115889" w:rsidP="00DE4D56">
      <w:pPr>
        <w:spacing w:after="43"/>
        <w:ind w:left="0" w:right="125" w:firstLine="851"/>
      </w:pPr>
      <w:r>
        <w:t xml:space="preserve">Sumber data primer, yaitu data yang langsung dikumpulkan oleh peneliti dari sumber pertanyaan. Adapun yang menjadi sumber data primer dalam penelitian ini adalah kepala sekolah, guru, dan  peserta didik.   </w:t>
      </w:r>
    </w:p>
    <w:p w:rsidR="003A4A41" w:rsidRDefault="00115889" w:rsidP="00090956">
      <w:pPr>
        <w:pStyle w:val="Heading4"/>
        <w:ind w:left="0" w:right="0"/>
      </w:pPr>
      <w:r>
        <w:lastRenderedPageBreak/>
        <w:t xml:space="preserve">3.2.2 Data Sekunder  </w:t>
      </w:r>
    </w:p>
    <w:p w:rsidR="003A4A41" w:rsidRDefault="00115889" w:rsidP="00DE4D56">
      <w:pPr>
        <w:ind w:left="0" w:right="125" w:firstLine="851"/>
      </w:pPr>
      <w:r>
        <w:t>Sumber data sekunder, yaitu data yang langsung dikumpulkan oleh peneliti sebagai penunjang dari sumber pertama. Dapat juga dikatakan data yang tersusun dalam bentuk dokumen-dokumen. Dalam peneli</w:t>
      </w:r>
      <w:r w:rsidR="00311A66">
        <w:t>tian ini, dokumentasi</w:t>
      </w:r>
      <w:r>
        <w:t xml:space="preserve"> merupakan sumber data sekunder.  </w:t>
      </w:r>
    </w:p>
    <w:p w:rsidR="003A4A41" w:rsidRDefault="00115889">
      <w:pPr>
        <w:spacing w:after="278" w:line="259" w:lineRule="auto"/>
        <w:ind w:left="1147" w:firstLine="0"/>
        <w:jc w:val="left"/>
      </w:pPr>
      <w:r>
        <w:t xml:space="preserve">  </w:t>
      </w:r>
    </w:p>
    <w:p w:rsidR="003A4A41" w:rsidRDefault="00115889">
      <w:pPr>
        <w:pStyle w:val="Heading2"/>
        <w:ind w:left="9"/>
      </w:pPr>
      <w:bookmarkStart w:id="4" w:name="_Toc531679782"/>
      <w:r>
        <w:t>3.3 Teknik Pengumpulan Data</w:t>
      </w:r>
      <w:bookmarkEnd w:id="4"/>
      <w:r>
        <w:t xml:space="preserve">  </w:t>
      </w:r>
    </w:p>
    <w:p w:rsidR="003A4A41" w:rsidRDefault="00115889" w:rsidP="00DE4D56">
      <w:pPr>
        <w:spacing w:after="43"/>
        <w:ind w:left="9" w:right="125" w:firstLine="842"/>
      </w:pPr>
      <w:r>
        <w:t xml:space="preserve">Penelitian pengembangan media video kesehatan tangan dengan materi cara mencuci tangan dengan benar menggunakan instrumen sebagai berikut:  </w:t>
      </w:r>
    </w:p>
    <w:p w:rsidR="003A4A41" w:rsidRDefault="00115889" w:rsidP="00090956">
      <w:pPr>
        <w:pStyle w:val="Heading4"/>
        <w:ind w:left="0" w:right="0"/>
      </w:pPr>
      <w:r>
        <w:t xml:space="preserve">3.3.1 Observasi  </w:t>
      </w:r>
    </w:p>
    <w:p w:rsidR="003A4A41" w:rsidRDefault="00115889" w:rsidP="00DE4D56">
      <w:pPr>
        <w:spacing w:after="42"/>
        <w:ind w:left="0" w:right="125" w:firstLine="851"/>
      </w:pPr>
      <w:r>
        <w:t xml:space="preserve">Menurut Hadi (1986) dalam Sugiono (2015 :145) menjelaskan bahwa, “observasi adalah suatu yang kompleks yang tersusun dari berbagai proses biologis dan psikologis”. Observasi yang dilakukan untuk mengamati tempat yang akan dijadikan sebagai lokasi penelitian serta untuk mengamati subjek yang akan diteliti, dalam peneliti ini observasi dilakukan untuk mengetahui kebiasaan peserta didik dalam menjaga kesehatan khusunya mencuci tangan.   </w:t>
      </w:r>
    </w:p>
    <w:p w:rsidR="003A4A41" w:rsidRDefault="00115889" w:rsidP="00090956">
      <w:pPr>
        <w:pStyle w:val="Heading4"/>
        <w:ind w:left="0" w:right="0"/>
      </w:pPr>
      <w:r>
        <w:t xml:space="preserve">3.3.2 Wawancara  </w:t>
      </w:r>
    </w:p>
    <w:p w:rsidR="003A4A41" w:rsidRDefault="00115889" w:rsidP="00DE4D56">
      <w:pPr>
        <w:spacing w:after="45"/>
        <w:ind w:left="0" w:right="125" w:firstLine="851"/>
      </w:pPr>
      <w:r>
        <w:t xml:space="preserve">Sugiono (2015:137) berpendapat bahwa, “wawancara adalah teknik pengumpulan data apabila ingin melakukan studi pendahuluan untuk menemukan permasalahan yang harus diteliti dan juga apabila peneliti ingin mengetahui hal-hal dari responden yang lebih mendalam dan jumlah respondennya sedikit/kecil”. Dalam penelitian ini, peneliti juga melakukan wawancara dengan tenaga pendidik </w:t>
      </w:r>
      <w:r>
        <w:lastRenderedPageBreak/>
        <w:t xml:space="preserve">dan peserta didik, untuk mengetahui peserta didik dalam menjaga kebersihan tangan yaitu dengan mencuci tangan dengan sabun.  </w:t>
      </w:r>
    </w:p>
    <w:p w:rsidR="003A4A41" w:rsidRDefault="00115889" w:rsidP="00090956">
      <w:pPr>
        <w:pStyle w:val="Heading4"/>
        <w:ind w:left="0" w:right="0"/>
      </w:pPr>
      <w:r>
        <w:t xml:space="preserve">3.3.3 kuisioner  </w:t>
      </w:r>
    </w:p>
    <w:p w:rsidR="003A4A41" w:rsidRDefault="00115889" w:rsidP="00DE4D56">
      <w:pPr>
        <w:ind w:left="0" w:right="125" w:firstLine="851"/>
      </w:pPr>
      <w:r>
        <w:t xml:space="preserve">Menurut Sugiono (2015: 142) “angket adalah teknik pengumpulan data yang dilakukan dengan cara memberi seperangkat pertanyaan dan pernyataan tertulis kepada responden untuk dijawab”. Angket yang digunakan dalam penelitian ini berupa pertanyaan non tes dan hasil jawaban responden merupakan masukan atas produk yang telah dihasilkan.   </w:t>
      </w:r>
    </w:p>
    <w:p w:rsidR="003A4A41" w:rsidRDefault="00115889" w:rsidP="00DE4D56">
      <w:pPr>
        <w:ind w:left="0" w:right="125" w:firstLine="851"/>
      </w:pPr>
      <w:r>
        <w:t xml:space="preserve">Angket yang digunakan dalam penelitian ini menggunakan 2  jenis angket yakni angket terbuka dan angket tertutup. Peneliti menggunakan angket tertutup karena memiliki keuntungan bagi peneliti dan responden. Keuntungan bagi peneliti adalah memudahkan dalam menganalisis data, dan bagi responden adalah mereka dapat mengisi dengan cepat dan praktis karena tersedianya jawaban sehingga responden tinggal memilih saja.  </w:t>
      </w:r>
    </w:p>
    <w:p w:rsidR="003A4A41" w:rsidRDefault="00115889" w:rsidP="00DE4D56">
      <w:pPr>
        <w:ind w:left="0" w:right="125" w:firstLine="851"/>
      </w:pPr>
      <w:r>
        <w:t xml:space="preserve">Sedangkan angket terbuka adalah angket yang memberi kesempatan responden untuk memberikan jawaban menurut pendapatnya. Digunakannya angket terbuka untuk memberikan data kualitatif berupa masukan, saran, dan komentar dari responden bersamaan dengan produk yang telah dikembangkan.  </w:t>
      </w:r>
    </w:p>
    <w:p w:rsidR="003A4A41" w:rsidRDefault="00115889" w:rsidP="00090956">
      <w:pPr>
        <w:ind w:left="0" w:right="125"/>
      </w:pPr>
      <w:r>
        <w:t xml:space="preserve">Dalam penelitian ini menggunakan Angket atau kuesioner dilakukan untuk mengumpulkan data hasil pengujian dari media yang sudah dirancang, yang selanjutnya data kuesioner tersebut kemudian direkap  dan disimpulkan.  </w:t>
      </w:r>
    </w:p>
    <w:p w:rsidR="003A4A41" w:rsidRDefault="00115889">
      <w:pPr>
        <w:spacing w:after="280" w:line="259" w:lineRule="auto"/>
        <w:ind w:left="442" w:firstLine="0"/>
        <w:jc w:val="left"/>
      </w:pPr>
      <w:r>
        <w:t xml:space="preserve">  </w:t>
      </w:r>
    </w:p>
    <w:p w:rsidR="003A4A41" w:rsidRDefault="00115889">
      <w:pPr>
        <w:pStyle w:val="Heading2"/>
        <w:ind w:left="9"/>
      </w:pPr>
      <w:bookmarkStart w:id="5" w:name="_Toc531679783"/>
      <w:r>
        <w:lastRenderedPageBreak/>
        <w:t>3.4 Analisis Data</w:t>
      </w:r>
      <w:bookmarkEnd w:id="5"/>
      <w:r>
        <w:t xml:space="preserve">  </w:t>
      </w:r>
    </w:p>
    <w:p w:rsidR="003A4A41" w:rsidRDefault="00115889" w:rsidP="00DE4D56">
      <w:pPr>
        <w:spacing w:after="43"/>
        <w:ind w:left="9" w:right="125" w:firstLine="842"/>
      </w:pPr>
      <w:r>
        <w:t>Untuk memperkuat analisis data yang diinginkan perlu didukung analisi dengan metode yang lain. Analisi</w:t>
      </w:r>
      <w:r w:rsidR="00311A66">
        <w:t>s</w:t>
      </w:r>
      <w:r>
        <w:t xml:space="preserve"> yang pail</w:t>
      </w:r>
      <w:r w:rsidR="00311A66">
        <w:t>i</w:t>
      </w:r>
      <w:r>
        <w:t xml:space="preserve">ng mudah, umum, dan namyak digunakan adalah 5W 1H, yaitu analisis tentang, </w:t>
      </w:r>
      <w:r>
        <w:rPr>
          <w:i/>
        </w:rPr>
        <w:t>What, When, Who, Where, Why, dan How</w:t>
      </w:r>
      <w:r>
        <w:t xml:space="preserve">. Berikut analisis data menggunkan 5W 1H :  </w:t>
      </w:r>
    </w:p>
    <w:p w:rsidR="003A4A41" w:rsidRDefault="00115889" w:rsidP="00150DCB">
      <w:pPr>
        <w:pStyle w:val="Heading4"/>
        <w:ind w:left="0" w:right="0"/>
      </w:pPr>
      <w:r>
        <w:t xml:space="preserve">3.4.1 Analisa Data Menggunakan 5W 1H  </w:t>
      </w:r>
    </w:p>
    <w:p w:rsidR="003A4A41" w:rsidRDefault="00115889" w:rsidP="00DE4D56">
      <w:pPr>
        <w:ind w:left="0" w:right="125" w:firstLine="851"/>
      </w:pPr>
      <w:r>
        <w:t xml:space="preserve">Data yang sudah terkumpul kemudian dilakukan Analisa menggunkan 5W1H, dari analasia tersebut terdapat permasalah sebagai bahan untuk perancangan konsep, dengan kata lain dalam pembuatan konsep perancangan pada penelitian ini menggunakan data-data yang sudah didapatkan yang kemudian dilakakukan analisa sebelumnya. Berikut teknik analisa data menggunakan </w:t>
      </w:r>
      <w:r w:rsidR="00090956">
        <w:t>5W1H</w:t>
      </w:r>
      <w:r>
        <w:t xml:space="preserve">:  </w:t>
      </w:r>
    </w:p>
    <w:p w:rsidR="003A4A41" w:rsidRPr="00E976EE" w:rsidRDefault="00115889" w:rsidP="00150DCB">
      <w:pPr>
        <w:spacing w:after="269" w:line="265" w:lineRule="auto"/>
        <w:ind w:left="0" w:hanging="10"/>
        <w:jc w:val="left"/>
      </w:pPr>
      <w:r>
        <w:rPr>
          <w:b/>
        </w:rPr>
        <w:t>3.4.1.1</w:t>
      </w:r>
      <w:r>
        <w:rPr>
          <w:rFonts w:ascii="Arial" w:eastAsia="Arial" w:hAnsi="Arial" w:cs="Arial"/>
          <w:b/>
        </w:rPr>
        <w:t xml:space="preserve"> </w:t>
      </w:r>
      <w:r w:rsidRPr="00E976EE">
        <w:rPr>
          <w:b/>
        </w:rPr>
        <w:t xml:space="preserve">Menentukan Target Sasaran </w:t>
      </w:r>
      <w:r w:rsidRPr="00E976EE">
        <w:rPr>
          <w:b/>
          <w:i/>
        </w:rPr>
        <w:t>( Who to say )</w:t>
      </w:r>
      <w:r w:rsidRPr="00E976EE">
        <w:rPr>
          <w:b/>
        </w:rPr>
        <w:t xml:space="preserve"> </w:t>
      </w:r>
      <w:r w:rsidRPr="00E976EE">
        <w:t xml:space="preserve"> </w:t>
      </w:r>
    </w:p>
    <w:p w:rsidR="003A4A41" w:rsidRDefault="00115889" w:rsidP="00150DCB">
      <w:pPr>
        <w:pStyle w:val="Heading4"/>
        <w:spacing w:after="193"/>
        <w:ind w:left="709" w:right="0"/>
      </w:pPr>
      <w:r w:rsidRPr="00E976EE">
        <w:t>a.</w:t>
      </w:r>
      <w:r w:rsidRPr="00E976EE">
        <w:rPr>
          <w:rFonts w:ascii="Arial" w:eastAsia="Arial" w:hAnsi="Arial" w:cs="Arial"/>
        </w:rPr>
        <w:t xml:space="preserve"> </w:t>
      </w:r>
      <w:r w:rsidRPr="00E976EE">
        <w:t xml:space="preserve">Segmentasi </w:t>
      </w:r>
      <w:r w:rsidRPr="00E976EE">
        <w:rPr>
          <w:i/>
        </w:rPr>
        <w:t>Geografis</w:t>
      </w:r>
      <w:r>
        <w:t xml:space="preserve">  </w:t>
      </w:r>
    </w:p>
    <w:p w:rsidR="003A4A41" w:rsidRDefault="00150DCB" w:rsidP="00150DCB">
      <w:pPr>
        <w:ind w:left="993" w:right="125" w:hanging="142"/>
      </w:pPr>
      <w:r>
        <w:t xml:space="preserve">  </w:t>
      </w:r>
      <w:r w:rsidR="00115889">
        <w:t xml:space="preserve">Pada segmentasi geografis, target sasaran dibagi menurut tempatnya, strategi ini menyampaikan bahwa indvidu yang tinggal didaerah yang sama pasti memiliki keinginan dan kebutuhan yang sama, peneliti menggunakan segmentasi geografis ini dibagi menjadi dua yaitu primer dan sekunder:  </w:t>
      </w:r>
    </w:p>
    <w:tbl>
      <w:tblPr>
        <w:tblStyle w:val="TableGrid"/>
        <w:tblW w:w="6265" w:type="dxa"/>
        <w:tblInd w:w="967" w:type="dxa"/>
        <w:tblLook w:val="04A0" w:firstRow="1" w:lastRow="0" w:firstColumn="1" w:lastColumn="0" w:noHBand="0" w:noVBand="1"/>
      </w:tblPr>
      <w:tblGrid>
        <w:gridCol w:w="1757"/>
        <w:gridCol w:w="4508"/>
      </w:tblGrid>
      <w:tr w:rsidR="003A4A41" w:rsidTr="00090956">
        <w:trPr>
          <w:trHeight w:val="411"/>
        </w:trPr>
        <w:tc>
          <w:tcPr>
            <w:tcW w:w="1757" w:type="dxa"/>
            <w:tcBorders>
              <w:top w:val="nil"/>
              <w:left w:val="nil"/>
              <w:bottom w:val="nil"/>
              <w:right w:val="nil"/>
            </w:tcBorders>
          </w:tcPr>
          <w:p w:rsidR="003A4A41" w:rsidRDefault="00115889" w:rsidP="00090956">
            <w:pPr>
              <w:tabs>
                <w:tab w:val="center" w:pos="991"/>
              </w:tabs>
              <w:spacing w:after="0" w:line="259" w:lineRule="auto"/>
              <w:ind w:left="0" w:hanging="15"/>
              <w:jc w:val="left"/>
            </w:pPr>
            <w:r>
              <w:t xml:space="preserve">Primer </w:t>
            </w:r>
            <w:r>
              <w:tab/>
              <w:t xml:space="preserve">  </w:t>
            </w:r>
          </w:p>
        </w:tc>
        <w:tc>
          <w:tcPr>
            <w:tcW w:w="4508" w:type="dxa"/>
            <w:tcBorders>
              <w:top w:val="nil"/>
              <w:left w:val="nil"/>
              <w:bottom w:val="nil"/>
              <w:right w:val="nil"/>
            </w:tcBorders>
          </w:tcPr>
          <w:p w:rsidR="003A4A41" w:rsidRDefault="00115889">
            <w:pPr>
              <w:spacing w:after="0" w:line="259" w:lineRule="auto"/>
              <w:ind w:left="0" w:firstLine="0"/>
              <w:jc w:val="left"/>
            </w:pPr>
            <w:r>
              <w:t xml:space="preserve">: Video </w:t>
            </w:r>
            <w:r w:rsidR="00E976EE">
              <w:t>Informatif</w:t>
            </w:r>
            <w:r>
              <w:t xml:space="preserve"> ini diaplikasikan ke  </w:t>
            </w:r>
          </w:p>
        </w:tc>
      </w:tr>
      <w:tr w:rsidR="003A4A41" w:rsidTr="00090956">
        <w:trPr>
          <w:trHeight w:val="556"/>
        </w:trPr>
        <w:tc>
          <w:tcPr>
            <w:tcW w:w="1757" w:type="dxa"/>
            <w:tcBorders>
              <w:top w:val="nil"/>
              <w:left w:val="nil"/>
              <w:bottom w:val="nil"/>
              <w:right w:val="nil"/>
            </w:tcBorders>
            <w:vAlign w:val="center"/>
          </w:tcPr>
          <w:p w:rsidR="003A4A41" w:rsidRDefault="00115889">
            <w:pPr>
              <w:spacing w:after="0" w:line="259" w:lineRule="auto"/>
              <w:ind w:left="331" w:firstLine="0"/>
              <w:jc w:val="center"/>
            </w:pPr>
            <w:r>
              <w:t xml:space="preserve">  </w:t>
            </w:r>
          </w:p>
        </w:tc>
        <w:tc>
          <w:tcPr>
            <w:tcW w:w="4508" w:type="dxa"/>
            <w:tcBorders>
              <w:top w:val="nil"/>
              <w:left w:val="nil"/>
              <w:bottom w:val="nil"/>
              <w:right w:val="nil"/>
            </w:tcBorders>
            <w:vAlign w:val="center"/>
          </w:tcPr>
          <w:p w:rsidR="003A4A41" w:rsidRDefault="005E5D9A" w:rsidP="005E5D9A">
            <w:pPr>
              <w:spacing w:after="0" w:line="259" w:lineRule="auto"/>
              <w:ind w:left="111" w:firstLine="0"/>
              <w:jc w:val="left"/>
            </w:pPr>
            <w:r>
              <w:t xml:space="preserve"> </w:t>
            </w:r>
            <w:r w:rsidR="00311A66">
              <w:t xml:space="preserve">target </w:t>
            </w:r>
            <w:r w:rsidR="00115889" w:rsidRPr="00311A66">
              <w:rPr>
                <w:i/>
              </w:rPr>
              <w:t>audience</w:t>
            </w:r>
            <w:r w:rsidR="00115889">
              <w:t xml:space="preserve"> untuk keperluan validasi  </w:t>
            </w:r>
          </w:p>
        </w:tc>
      </w:tr>
      <w:tr w:rsidR="003A4A41" w:rsidTr="00090956">
        <w:trPr>
          <w:trHeight w:val="556"/>
        </w:trPr>
        <w:tc>
          <w:tcPr>
            <w:tcW w:w="1757" w:type="dxa"/>
            <w:tcBorders>
              <w:top w:val="nil"/>
              <w:left w:val="nil"/>
              <w:bottom w:val="nil"/>
              <w:right w:val="nil"/>
            </w:tcBorders>
            <w:vAlign w:val="center"/>
          </w:tcPr>
          <w:p w:rsidR="003A4A41" w:rsidRDefault="00115889">
            <w:pPr>
              <w:spacing w:after="0" w:line="259" w:lineRule="auto"/>
              <w:ind w:left="331" w:firstLine="0"/>
              <w:jc w:val="center"/>
            </w:pPr>
            <w:r>
              <w:t xml:space="preserve">  </w:t>
            </w:r>
          </w:p>
        </w:tc>
        <w:tc>
          <w:tcPr>
            <w:tcW w:w="4508" w:type="dxa"/>
            <w:tcBorders>
              <w:top w:val="nil"/>
              <w:left w:val="nil"/>
              <w:bottom w:val="nil"/>
              <w:right w:val="nil"/>
            </w:tcBorders>
            <w:vAlign w:val="center"/>
          </w:tcPr>
          <w:p w:rsidR="003A4A41" w:rsidRDefault="005E5D9A" w:rsidP="005E5D9A">
            <w:pPr>
              <w:spacing w:after="0" w:line="259" w:lineRule="auto"/>
              <w:ind w:left="111" w:hanging="111"/>
              <w:jc w:val="left"/>
            </w:pPr>
            <w:r>
              <w:t xml:space="preserve">   </w:t>
            </w:r>
            <w:r w:rsidR="00115889">
              <w:t xml:space="preserve">guna mengetahui  apakah media ini sudah  </w:t>
            </w:r>
          </w:p>
        </w:tc>
      </w:tr>
      <w:tr w:rsidR="003A4A41" w:rsidTr="00090956">
        <w:trPr>
          <w:trHeight w:val="558"/>
        </w:trPr>
        <w:tc>
          <w:tcPr>
            <w:tcW w:w="1757" w:type="dxa"/>
            <w:tcBorders>
              <w:top w:val="nil"/>
              <w:left w:val="nil"/>
              <w:bottom w:val="nil"/>
              <w:right w:val="nil"/>
            </w:tcBorders>
            <w:vAlign w:val="center"/>
          </w:tcPr>
          <w:p w:rsidR="003A4A41" w:rsidRDefault="00115889">
            <w:pPr>
              <w:spacing w:after="0" w:line="259" w:lineRule="auto"/>
              <w:ind w:left="331" w:firstLine="0"/>
              <w:jc w:val="center"/>
            </w:pPr>
            <w:r>
              <w:t xml:space="preserve">  </w:t>
            </w:r>
          </w:p>
        </w:tc>
        <w:tc>
          <w:tcPr>
            <w:tcW w:w="4508" w:type="dxa"/>
            <w:tcBorders>
              <w:top w:val="nil"/>
              <w:left w:val="nil"/>
              <w:bottom w:val="nil"/>
              <w:right w:val="nil"/>
            </w:tcBorders>
            <w:vAlign w:val="center"/>
          </w:tcPr>
          <w:p w:rsidR="003A4A41" w:rsidRDefault="005E5D9A">
            <w:pPr>
              <w:spacing w:after="0" w:line="259" w:lineRule="auto"/>
              <w:ind w:left="0" w:firstLine="0"/>
              <w:jc w:val="left"/>
            </w:pPr>
            <w:r>
              <w:t xml:space="preserve">   </w:t>
            </w:r>
            <w:r w:rsidR="00115889">
              <w:t xml:space="preserve">tepat untuk peserta didik tunarungu.  </w:t>
            </w:r>
          </w:p>
        </w:tc>
      </w:tr>
      <w:tr w:rsidR="003A4A41" w:rsidTr="00090956">
        <w:trPr>
          <w:trHeight w:val="557"/>
        </w:trPr>
        <w:tc>
          <w:tcPr>
            <w:tcW w:w="1757" w:type="dxa"/>
            <w:tcBorders>
              <w:top w:val="nil"/>
              <w:left w:val="nil"/>
              <w:bottom w:val="nil"/>
              <w:right w:val="nil"/>
            </w:tcBorders>
            <w:vAlign w:val="center"/>
          </w:tcPr>
          <w:p w:rsidR="003A4A41" w:rsidRDefault="00115889">
            <w:pPr>
              <w:spacing w:after="0" w:line="259" w:lineRule="auto"/>
              <w:ind w:left="0" w:firstLine="0"/>
              <w:jc w:val="left"/>
            </w:pPr>
            <w:r>
              <w:lastRenderedPageBreak/>
              <w:t xml:space="preserve">Sekunder   </w:t>
            </w:r>
          </w:p>
        </w:tc>
        <w:tc>
          <w:tcPr>
            <w:tcW w:w="4508" w:type="dxa"/>
            <w:tcBorders>
              <w:top w:val="nil"/>
              <w:left w:val="nil"/>
              <w:bottom w:val="nil"/>
              <w:right w:val="nil"/>
            </w:tcBorders>
            <w:vAlign w:val="center"/>
          </w:tcPr>
          <w:p w:rsidR="003A4A41" w:rsidRDefault="00115889">
            <w:pPr>
              <w:spacing w:after="0" w:line="259" w:lineRule="auto"/>
              <w:ind w:left="0" w:firstLine="0"/>
            </w:pPr>
            <w:r>
              <w:t xml:space="preserve">: Media ini juga bisa diaplikasikan di tempat   </w:t>
            </w:r>
          </w:p>
        </w:tc>
      </w:tr>
      <w:tr w:rsidR="003A4A41" w:rsidTr="00090956">
        <w:trPr>
          <w:trHeight w:val="554"/>
        </w:trPr>
        <w:tc>
          <w:tcPr>
            <w:tcW w:w="1757" w:type="dxa"/>
            <w:tcBorders>
              <w:top w:val="nil"/>
              <w:left w:val="nil"/>
              <w:bottom w:val="nil"/>
              <w:right w:val="nil"/>
            </w:tcBorders>
            <w:vAlign w:val="center"/>
          </w:tcPr>
          <w:p w:rsidR="003A4A41" w:rsidRDefault="00115889">
            <w:pPr>
              <w:spacing w:after="0" w:line="259" w:lineRule="auto"/>
              <w:ind w:left="511" w:firstLine="0"/>
              <w:jc w:val="center"/>
            </w:pPr>
            <w:r>
              <w:t xml:space="preserve">     </w:t>
            </w:r>
          </w:p>
        </w:tc>
        <w:tc>
          <w:tcPr>
            <w:tcW w:w="4508" w:type="dxa"/>
            <w:tcBorders>
              <w:top w:val="nil"/>
              <w:left w:val="nil"/>
              <w:bottom w:val="nil"/>
              <w:right w:val="nil"/>
            </w:tcBorders>
            <w:vAlign w:val="center"/>
          </w:tcPr>
          <w:p w:rsidR="003A4A41" w:rsidRDefault="00115889" w:rsidP="005E5D9A">
            <w:pPr>
              <w:spacing w:after="0" w:line="259" w:lineRule="auto"/>
              <w:ind w:left="0" w:firstLine="111"/>
              <w:jc w:val="left"/>
            </w:pPr>
            <w:r>
              <w:t xml:space="preserve">sekolah-sekolah lain khususnya SLB  </w:t>
            </w:r>
          </w:p>
        </w:tc>
      </w:tr>
      <w:tr w:rsidR="003A4A41" w:rsidTr="00090956">
        <w:trPr>
          <w:trHeight w:val="410"/>
        </w:trPr>
        <w:tc>
          <w:tcPr>
            <w:tcW w:w="1757" w:type="dxa"/>
            <w:tcBorders>
              <w:top w:val="nil"/>
              <w:left w:val="nil"/>
              <w:bottom w:val="nil"/>
              <w:right w:val="nil"/>
            </w:tcBorders>
            <w:vAlign w:val="bottom"/>
          </w:tcPr>
          <w:p w:rsidR="003A4A41" w:rsidRDefault="00115889" w:rsidP="00170506">
            <w:pPr>
              <w:spacing w:after="0" w:line="480" w:lineRule="auto"/>
              <w:ind w:left="331" w:firstLine="0"/>
              <w:jc w:val="center"/>
            </w:pPr>
            <w:r>
              <w:t xml:space="preserve">  </w:t>
            </w:r>
          </w:p>
        </w:tc>
        <w:tc>
          <w:tcPr>
            <w:tcW w:w="4508" w:type="dxa"/>
            <w:tcBorders>
              <w:top w:val="nil"/>
              <w:left w:val="nil"/>
              <w:bottom w:val="nil"/>
              <w:right w:val="nil"/>
            </w:tcBorders>
            <w:vAlign w:val="bottom"/>
          </w:tcPr>
          <w:p w:rsidR="003A4A41" w:rsidRDefault="005E5D9A" w:rsidP="00170506">
            <w:pPr>
              <w:spacing w:after="0" w:line="480" w:lineRule="auto"/>
              <w:ind w:left="0" w:firstLine="0"/>
              <w:jc w:val="left"/>
            </w:pPr>
            <w:r>
              <w:t xml:space="preserve">  </w:t>
            </w:r>
            <w:r w:rsidR="00115889">
              <w:t xml:space="preserve">unarungu.  </w:t>
            </w:r>
          </w:p>
        </w:tc>
      </w:tr>
    </w:tbl>
    <w:p w:rsidR="003A4A41" w:rsidRDefault="00115889" w:rsidP="00090956">
      <w:pPr>
        <w:pStyle w:val="Heading4"/>
        <w:spacing w:after="188" w:line="480" w:lineRule="auto"/>
        <w:ind w:left="1868" w:right="0" w:hanging="1159"/>
      </w:pPr>
      <w:r>
        <w:t>b.</w:t>
      </w:r>
      <w:r>
        <w:rPr>
          <w:rFonts w:ascii="Arial" w:eastAsia="Arial" w:hAnsi="Arial" w:cs="Arial"/>
        </w:rPr>
        <w:t xml:space="preserve"> </w:t>
      </w:r>
      <w:r>
        <w:t xml:space="preserve">Segmentasi </w:t>
      </w:r>
      <w:r>
        <w:rPr>
          <w:i/>
        </w:rPr>
        <w:t>Demografis</w:t>
      </w:r>
      <w:r>
        <w:t xml:space="preserve">  </w:t>
      </w:r>
    </w:p>
    <w:p w:rsidR="003A4A41" w:rsidRDefault="00115889" w:rsidP="00090956">
      <w:pPr>
        <w:ind w:left="993" w:right="125"/>
      </w:pPr>
      <w:r>
        <w:t xml:space="preserve">Segmentasi Demografis membantu menemukan target sasaran. Informasi demografis merupakan cara efektif untuk mengenali target sasaran.  </w:t>
      </w:r>
    </w:p>
    <w:p w:rsidR="003A4A41" w:rsidRDefault="00115889" w:rsidP="00090956">
      <w:pPr>
        <w:spacing w:after="33" w:line="480" w:lineRule="auto"/>
        <w:ind w:left="993" w:right="41" w:firstLine="0"/>
        <w:jc w:val="left"/>
      </w:pPr>
      <w:r>
        <w:t xml:space="preserve">Anak tunarungu hakitkatnya sama dengan anak nomal lainya namu anak tunarungu memiliki gangguan pada pendengarannya sehingga anak tersebut mengalami kesulitan dalam menerima informasi oleh kerena itu video </w:t>
      </w:r>
      <w:r w:rsidR="00E976EE">
        <w:t>Informatif</w:t>
      </w:r>
      <w:r>
        <w:t xml:space="preserve"> ini dibuat, media ini untu anak SD kelas 1 sampai kelas 6 dari umur 7 sampi 12 tahun laki-laki dan perempuan.  </w:t>
      </w:r>
    </w:p>
    <w:p w:rsidR="003A4A41" w:rsidRDefault="00115889" w:rsidP="00090956">
      <w:pPr>
        <w:pStyle w:val="Heading4"/>
        <w:spacing w:after="191"/>
        <w:ind w:left="993" w:right="0" w:hanging="284"/>
      </w:pPr>
      <w:r>
        <w:t>c.</w:t>
      </w:r>
      <w:r>
        <w:rPr>
          <w:rFonts w:ascii="Arial" w:eastAsia="Arial" w:hAnsi="Arial" w:cs="Arial"/>
        </w:rPr>
        <w:t xml:space="preserve"> </w:t>
      </w:r>
      <w:r>
        <w:t xml:space="preserve">Segmentasi </w:t>
      </w:r>
      <w:r>
        <w:rPr>
          <w:i/>
        </w:rPr>
        <w:t>Psikografis</w:t>
      </w:r>
      <w:r>
        <w:t xml:space="preserve">  </w:t>
      </w:r>
    </w:p>
    <w:p w:rsidR="003A4A41" w:rsidRDefault="00115889" w:rsidP="00090956">
      <w:pPr>
        <w:ind w:left="993" w:right="125" w:firstLine="0"/>
      </w:pPr>
      <w:r>
        <w:t xml:space="preserve">Psikografis adalah identifikasi karakteristik kepribadian dan sikap yang mempengaruhi gaya hidup seseorang dan perilaku. Psikografis titik data yang mencangkup pendapat, sikap, gaya hidup dan prilaku.  </w:t>
      </w:r>
    </w:p>
    <w:p w:rsidR="003A4A41" w:rsidRDefault="00115889" w:rsidP="00090956">
      <w:pPr>
        <w:spacing w:after="31"/>
        <w:ind w:left="993" w:right="125" w:firstLine="0"/>
      </w:pPr>
      <w:r>
        <w:t>Pada segmentasi psikografis target</w:t>
      </w:r>
      <w:r w:rsidRPr="00311A66">
        <w:rPr>
          <w:i/>
        </w:rPr>
        <w:t xml:space="preserve"> audience</w:t>
      </w:r>
      <w:r>
        <w:t xml:space="preserve"> memilih anak tunarungu sebagai objek penelitian karena anak tersebut berbeda dengan anak normal lainnnya karena anak tunarangu bisa menangkap informasi dengan apa yang dilihatnya. Nilai nilai sikap yang anak tunarungu mudah tersinggung, cepat bosan, ketergantungan terhadap orang lain.  </w:t>
      </w:r>
    </w:p>
    <w:p w:rsidR="003A4A41" w:rsidRDefault="00115889" w:rsidP="00090956">
      <w:pPr>
        <w:pStyle w:val="Heading4"/>
        <w:spacing w:after="191"/>
        <w:ind w:left="1868" w:right="0" w:hanging="1159"/>
      </w:pPr>
      <w:r>
        <w:lastRenderedPageBreak/>
        <w:t>d.</w:t>
      </w:r>
      <w:r>
        <w:rPr>
          <w:rFonts w:ascii="Arial" w:eastAsia="Arial" w:hAnsi="Arial" w:cs="Arial"/>
        </w:rPr>
        <w:t xml:space="preserve"> </w:t>
      </w:r>
      <w:r>
        <w:t xml:space="preserve">Behaviouristik  </w:t>
      </w:r>
    </w:p>
    <w:p w:rsidR="003A4A41" w:rsidRDefault="00115889" w:rsidP="00E976EE">
      <w:pPr>
        <w:ind w:left="993" w:right="125" w:firstLine="0"/>
      </w:pPr>
      <w:r>
        <w:t xml:space="preserve">Pendekatan Segmentasi Behaviouristik adalah membagi target sasaran kedalam satu kelompok berdasarkan karaktersitik masing-masing setiap peserta didik.  </w:t>
      </w:r>
    </w:p>
    <w:p w:rsidR="003A4A41" w:rsidRDefault="00115889" w:rsidP="00E976EE">
      <w:pPr>
        <w:ind w:left="993" w:right="125" w:firstLine="0"/>
      </w:pPr>
      <w:r>
        <w:t xml:space="preserve">Setiap peserta didik tunarungu pernah menggunakan media lain dalam proses </w:t>
      </w:r>
      <w:r w:rsidR="00E976EE">
        <w:t>Informatif</w:t>
      </w:r>
      <w:r>
        <w:t xml:space="preserve"> namun dalam pendekatan ini peneliti memasukkan ke dalam satu kelompok untuk mengaplikasikan media </w:t>
      </w:r>
      <w:r w:rsidR="00E976EE">
        <w:t>Informatif</w:t>
      </w:r>
      <w:r>
        <w:t xml:space="preserve"> menggunakan video </w:t>
      </w:r>
      <w:r w:rsidR="00E976EE">
        <w:t>Informatif</w:t>
      </w:r>
      <w:r>
        <w:t xml:space="preserve">.   </w:t>
      </w:r>
    </w:p>
    <w:p w:rsidR="003A4A41" w:rsidRDefault="008B5E2B" w:rsidP="00E976EE">
      <w:pPr>
        <w:pStyle w:val="Heading3"/>
        <w:ind w:left="0" w:right="0" w:firstLine="0"/>
      </w:pPr>
      <w:bookmarkStart w:id="6" w:name="_Toc531679784"/>
      <w:r>
        <w:t>3.4.1.1</w:t>
      </w:r>
      <w:r w:rsidR="00115889">
        <w:t xml:space="preserve"> Strategi Pemilihan Media </w:t>
      </w:r>
      <w:r w:rsidR="00115889">
        <w:rPr>
          <w:i/>
        </w:rPr>
        <w:t>( What to say )</w:t>
      </w:r>
      <w:bookmarkEnd w:id="6"/>
      <w:r w:rsidR="00115889">
        <w:t xml:space="preserve">  </w:t>
      </w:r>
    </w:p>
    <w:p w:rsidR="003A4A41" w:rsidRDefault="00115889" w:rsidP="00DE4D56">
      <w:pPr>
        <w:ind w:left="0" w:right="125" w:firstLine="851"/>
      </w:pPr>
      <w:r>
        <w:t xml:space="preserve">Media </w:t>
      </w:r>
      <w:r w:rsidR="00E976EE">
        <w:t>Informatif</w:t>
      </w:r>
      <w:r>
        <w:t xml:space="preserve"> merupakan salah satu sarana untuk lebih mengefektifkan dalam proses belajar di sekolah maupun di luar sekolah. Karena target sasarannya adalah anak SD khususnya anak tunarungu peneliti menggunakan media video </w:t>
      </w:r>
      <w:r>
        <w:rPr>
          <w:i/>
        </w:rPr>
        <w:t>motion graphic</w:t>
      </w:r>
      <w:r>
        <w:t xml:space="preserve"> karena lebih dapat disukai dari pada apa yang di sampian guru atau buku. Karena media ini juga dapat di lihat melalui gedget, CD, dan TV.  </w:t>
      </w:r>
    </w:p>
    <w:p w:rsidR="003A4A41" w:rsidRDefault="00115889">
      <w:pPr>
        <w:spacing w:after="43" w:line="259" w:lineRule="auto"/>
        <w:ind w:left="1858" w:firstLine="0"/>
        <w:jc w:val="left"/>
      </w:pPr>
      <w:r>
        <w:t xml:space="preserve">  </w:t>
      </w:r>
    </w:p>
    <w:p w:rsidR="003A4A41" w:rsidRDefault="008B5E2B" w:rsidP="00E976EE">
      <w:pPr>
        <w:pStyle w:val="Heading3"/>
        <w:ind w:left="0" w:right="0"/>
      </w:pPr>
      <w:bookmarkStart w:id="7" w:name="_Toc531679785"/>
      <w:r>
        <w:t>3.4.1.2</w:t>
      </w:r>
      <w:r w:rsidR="00115889">
        <w:t xml:space="preserve"> Penempatan Media</w:t>
      </w:r>
      <w:r w:rsidR="00115889">
        <w:rPr>
          <w:i/>
        </w:rPr>
        <w:t xml:space="preserve"> ( Where to say )</w:t>
      </w:r>
      <w:bookmarkEnd w:id="7"/>
      <w:r w:rsidR="00115889">
        <w:t xml:space="preserve">  </w:t>
      </w:r>
    </w:p>
    <w:p w:rsidR="003A4A41" w:rsidRDefault="00115889" w:rsidP="00DE4D56">
      <w:pPr>
        <w:spacing w:after="44" w:line="480" w:lineRule="auto"/>
        <w:ind w:left="0" w:right="41" w:firstLine="851"/>
        <w:jc w:val="left"/>
      </w:pPr>
      <w:r>
        <w:t>Penempatan media ini dapat ditempatkan dimedia sosial seperti youtube dan facebook karena media ini sangat mudah diakses bagi semua orang bahkan anak tunarungu</w:t>
      </w:r>
      <w:r w:rsidR="00311A66">
        <w:t xml:space="preserve"> SLB B Pertiwi kota Mojokerto</w:t>
      </w:r>
      <w:r>
        <w:t xml:space="preserve"> juga bisa mengakses media video </w:t>
      </w:r>
      <w:r w:rsidR="00E976EE">
        <w:t>Informatif</w:t>
      </w:r>
      <w:r>
        <w:t xml:space="preserve"> tersebut.  </w:t>
      </w:r>
    </w:p>
    <w:p w:rsidR="003A4A41" w:rsidRDefault="008B5E2B" w:rsidP="00BF3C58">
      <w:pPr>
        <w:pStyle w:val="Heading3"/>
        <w:ind w:left="0" w:right="0"/>
      </w:pPr>
      <w:bookmarkStart w:id="8" w:name="_Toc531679786"/>
      <w:r>
        <w:lastRenderedPageBreak/>
        <w:t>3.4.1.3</w:t>
      </w:r>
      <w:r w:rsidR="00115889">
        <w:t xml:space="preserve"> Kapan media ini di sampaikan</w:t>
      </w:r>
      <w:r w:rsidR="00115889">
        <w:rPr>
          <w:i/>
        </w:rPr>
        <w:t xml:space="preserve"> ( When to say )</w:t>
      </w:r>
      <w:bookmarkEnd w:id="8"/>
      <w:r w:rsidR="00115889">
        <w:t xml:space="preserve">  </w:t>
      </w:r>
    </w:p>
    <w:p w:rsidR="003A4A41" w:rsidRDefault="00115889" w:rsidP="00DE4D56">
      <w:pPr>
        <w:spacing w:after="0" w:line="480" w:lineRule="auto"/>
        <w:ind w:left="0" w:right="41" w:firstLine="851"/>
        <w:jc w:val="left"/>
      </w:pPr>
      <w:r>
        <w:t xml:space="preserve">Dalam penyampian media video </w:t>
      </w:r>
      <w:r w:rsidR="00311A66">
        <w:t xml:space="preserve">informatif </w:t>
      </w:r>
      <w:r>
        <w:t>ini tidak ada batasan, namun video ini akan lebih tepa</w:t>
      </w:r>
      <w:r w:rsidR="00311A66">
        <w:t>t di tampilkan setiap hari di dekat tempat cuci tangan agar peserta didik lebih tahu bagaimana cara mencuci tangan dengan benar.</w:t>
      </w:r>
      <w:r>
        <w:t xml:space="preserve">  </w:t>
      </w:r>
    </w:p>
    <w:p w:rsidR="003A4A41" w:rsidRPr="00BF3C58" w:rsidRDefault="008B5E2B" w:rsidP="00BF3C58">
      <w:pPr>
        <w:pStyle w:val="Heading3"/>
        <w:spacing w:after="284"/>
        <w:ind w:left="0" w:right="0" w:hanging="2"/>
      </w:pPr>
      <w:bookmarkStart w:id="9" w:name="_Toc531679787"/>
      <w:r>
        <w:t>3.4.1.4</w:t>
      </w:r>
      <w:r w:rsidR="00115889">
        <w:t xml:space="preserve"> Bagimanan Kreatifitas Dari Media Video </w:t>
      </w:r>
      <w:r w:rsidR="00E976EE">
        <w:t>Informatif</w:t>
      </w:r>
      <w:r w:rsidR="00115889">
        <w:t xml:space="preserve"> </w:t>
      </w:r>
      <w:r w:rsidR="00115889" w:rsidRPr="00BF3C58">
        <w:rPr>
          <w:i/>
        </w:rPr>
        <w:t>( How to say )</w:t>
      </w:r>
      <w:bookmarkEnd w:id="9"/>
      <w:r w:rsidR="00115889" w:rsidRPr="00D30DFF">
        <w:rPr>
          <w:b w:val="0"/>
          <w:i/>
        </w:rPr>
        <w:t xml:space="preserve">  </w:t>
      </w:r>
      <w:r w:rsidR="00E976EE">
        <w:rPr>
          <w:b w:val="0"/>
          <w:i/>
        </w:rPr>
        <w:tab/>
      </w:r>
    </w:p>
    <w:p w:rsidR="003A4A41" w:rsidRDefault="00115889" w:rsidP="00DE4D56">
      <w:pPr>
        <w:ind w:left="0" w:right="125" w:firstLine="851"/>
      </w:pPr>
      <w:r>
        <w:t xml:space="preserve">Media video </w:t>
      </w:r>
      <w:r w:rsidR="00E976EE">
        <w:t>Informatif</w:t>
      </w:r>
      <w:r>
        <w:t xml:space="preserve"> ini memiliki pembeda dari video lainya yaitu pembuatan video </w:t>
      </w:r>
      <w:r w:rsidR="00E976EE">
        <w:t>Informatif</w:t>
      </w:r>
      <w:r>
        <w:t xml:space="preserve"> yang sederhana namu pesan yang disampaikan dapat diterima dengan baik oleh anak tunarungu dan tidak terlalu banyak menggunakan tulisan video ini juga terdapat video translitor untuk lebih mudahkan peserta didik dalam memahami materi yang di sampiakan.</w:t>
      </w:r>
    </w:p>
    <w:p w:rsidR="003A4A41" w:rsidRPr="00BF3C58" w:rsidRDefault="008B5E2B" w:rsidP="00BF3C58">
      <w:pPr>
        <w:pStyle w:val="Heading3"/>
        <w:ind w:left="0"/>
      </w:pPr>
      <w:bookmarkStart w:id="10" w:name="_Toc531679788"/>
      <w:r>
        <w:t>3.4.1.5</w:t>
      </w:r>
      <w:r w:rsidR="00115889">
        <w:rPr>
          <w:rFonts w:ascii="Arial" w:eastAsia="Arial" w:hAnsi="Arial" w:cs="Arial"/>
        </w:rPr>
        <w:t xml:space="preserve"> </w:t>
      </w:r>
      <w:r w:rsidR="00115889">
        <w:t xml:space="preserve">Mengapa Menggunakan Media Video </w:t>
      </w:r>
      <w:r w:rsidR="00E976EE">
        <w:t>Informatif</w:t>
      </w:r>
      <w:r w:rsidR="00115889">
        <w:rPr>
          <w:i/>
        </w:rPr>
        <w:t xml:space="preserve"> </w:t>
      </w:r>
      <w:r w:rsidR="00115889">
        <w:t xml:space="preserve"> </w:t>
      </w:r>
      <w:r w:rsidR="00115889" w:rsidRPr="00BF3C58">
        <w:rPr>
          <w:i/>
        </w:rPr>
        <w:t>( Why to say )</w:t>
      </w:r>
      <w:bookmarkEnd w:id="10"/>
      <w:r w:rsidR="00115889" w:rsidRPr="00D30DFF">
        <w:rPr>
          <w:b w:val="0"/>
          <w:i/>
        </w:rPr>
        <w:t xml:space="preserve">  </w:t>
      </w:r>
    </w:p>
    <w:p w:rsidR="003A4A41" w:rsidRDefault="00115889" w:rsidP="00DE4D56">
      <w:pPr>
        <w:ind w:left="0" w:right="125" w:firstLine="851"/>
      </w:pPr>
      <w:r>
        <w:t xml:space="preserve">Media video </w:t>
      </w:r>
      <w:r w:rsidR="00E976EE">
        <w:t>Informatif</w:t>
      </w:r>
      <w:r>
        <w:t xml:space="preserve"> ini sangat tetap untuk anak SD tunarung karena melihat dari berbagai sisi yaitu yang pertama dari sisi karekter seorang anak tunarungu yang yang mudah jenuh, menyukai hal yang menyenangkan, perhatian mudah teralihkan dan lain lain. Dari sisi tenaga pendidik ibu Indri selaku tenaga pendidik dan kepala Sekolah sangat mendukung jika menggunakan media Video </w:t>
      </w:r>
      <w:r w:rsidR="00E976EE">
        <w:t>Informatif</w:t>
      </w:r>
      <w:r>
        <w:rPr>
          <w:i/>
        </w:rPr>
        <w:t xml:space="preserve"> </w:t>
      </w:r>
      <w:r>
        <w:t xml:space="preserve">karena media ini sangat sesuai dengan karakter anak tunarungu dan juga media ini belum pernah digunakan sebelumnya khusunya di SLB.  </w:t>
      </w:r>
    </w:p>
    <w:p w:rsidR="006C1A0A" w:rsidRDefault="00250254">
      <w:pPr>
        <w:spacing w:after="0" w:line="259" w:lineRule="auto"/>
        <w:ind w:left="14" w:firstLine="0"/>
        <w:jc w:val="left"/>
        <w:sectPr w:rsidR="006C1A0A" w:rsidSect="00ED5F08">
          <w:headerReference w:type="default" r:id="rId9"/>
          <w:footerReference w:type="default" r:id="rId10"/>
          <w:footerReference w:type="first" r:id="rId11"/>
          <w:pgSz w:w="11906" w:h="16838"/>
          <w:pgMar w:top="1701" w:right="1701" w:bottom="2268" w:left="2268" w:header="760" w:footer="720" w:gutter="0"/>
          <w:cols w:space="720"/>
          <w:titlePg/>
          <w:docGrid w:linePitch="326"/>
        </w:sectPr>
      </w:pPr>
      <w:r>
        <w:t xml:space="preserve"> </w:t>
      </w:r>
      <w:r>
        <w:tab/>
      </w:r>
      <w:bookmarkStart w:id="11" w:name="_GoBack"/>
      <w:bookmarkEnd w:id="11"/>
    </w:p>
    <w:p w:rsidR="00E34625" w:rsidRPr="00E34625" w:rsidRDefault="00E34625" w:rsidP="00E34625">
      <w:pPr>
        <w:jc w:val="right"/>
      </w:pPr>
    </w:p>
    <w:sectPr w:rsidR="00E34625" w:rsidRPr="00E34625">
      <w:footerReference w:type="first" r:id="rId12"/>
      <w:pgSz w:w="11906" w:h="16838"/>
      <w:pgMar w:top="722" w:right="1575" w:bottom="726" w:left="225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784" w:rsidRDefault="00F54784">
      <w:pPr>
        <w:spacing w:after="0" w:line="240" w:lineRule="auto"/>
      </w:pPr>
      <w:r>
        <w:separator/>
      </w:r>
    </w:p>
  </w:endnote>
  <w:endnote w:type="continuationSeparator" w:id="0">
    <w:p w:rsidR="00F54784" w:rsidRDefault="00F5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E5" w:rsidRDefault="00BF13E5">
    <w:pPr>
      <w:pStyle w:val="Footer"/>
      <w:jc w:val="center"/>
    </w:pPr>
  </w:p>
  <w:p w:rsidR="00BF13E5" w:rsidRDefault="00BF13E5" w:rsidP="006D38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361184"/>
      <w:docPartObj>
        <w:docPartGallery w:val="Page Numbers (Bottom of Page)"/>
        <w:docPartUnique/>
      </w:docPartObj>
    </w:sdtPr>
    <w:sdtEndPr>
      <w:rPr>
        <w:noProof/>
      </w:rPr>
    </w:sdtEndPr>
    <w:sdtContent>
      <w:p w:rsidR="00BF13E5" w:rsidRDefault="00BF13E5">
        <w:pPr>
          <w:pStyle w:val="Footer"/>
          <w:jc w:val="center"/>
        </w:pPr>
        <w:r>
          <w:fldChar w:fldCharType="begin"/>
        </w:r>
        <w:r>
          <w:instrText xml:space="preserve"> PAGE   \* MERGEFORMAT </w:instrText>
        </w:r>
        <w:r>
          <w:fldChar w:fldCharType="separate"/>
        </w:r>
        <w:r w:rsidR="00250254">
          <w:rPr>
            <w:noProof/>
          </w:rPr>
          <w:t>1</w:t>
        </w:r>
        <w:r>
          <w:rPr>
            <w:noProof/>
          </w:rPr>
          <w:fldChar w:fldCharType="end"/>
        </w:r>
      </w:p>
    </w:sdtContent>
  </w:sdt>
  <w:p w:rsidR="00BF13E5" w:rsidRDefault="00BF1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E5" w:rsidRDefault="00BF13E5">
    <w:pPr>
      <w:pStyle w:val="Footer"/>
      <w:jc w:val="center"/>
    </w:pPr>
  </w:p>
  <w:p w:rsidR="00BF13E5" w:rsidRDefault="00BF1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784" w:rsidRDefault="00F54784">
      <w:pPr>
        <w:spacing w:after="0" w:line="240" w:lineRule="auto"/>
      </w:pPr>
      <w:r>
        <w:separator/>
      </w:r>
    </w:p>
  </w:footnote>
  <w:footnote w:type="continuationSeparator" w:id="0">
    <w:p w:rsidR="00F54784" w:rsidRDefault="00F5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689359"/>
      <w:docPartObj>
        <w:docPartGallery w:val="Page Numbers (Top of Page)"/>
        <w:docPartUnique/>
      </w:docPartObj>
    </w:sdtPr>
    <w:sdtEndPr>
      <w:rPr>
        <w:noProof/>
      </w:rPr>
    </w:sdtEndPr>
    <w:sdtContent>
      <w:p w:rsidR="00BF13E5" w:rsidRDefault="00BF13E5">
        <w:pPr>
          <w:pStyle w:val="Header"/>
          <w:jc w:val="right"/>
        </w:pPr>
        <w:r>
          <w:fldChar w:fldCharType="begin"/>
        </w:r>
        <w:r>
          <w:instrText xml:space="preserve"> PAGE   \* MERGEFORMAT </w:instrText>
        </w:r>
        <w:r>
          <w:fldChar w:fldCharType="separate"/>
        </w:r>
        <w:r w:rsidR="00250254">
          <w:rPr>
            <w:noProof/>
          </w:rPr>
          <w:t>10</w:t>
        </w:r>
        <w:r>
          <w:rPr>
            <w:noProof/>
          </w:rPr>
          <w:fldChar w:fldCharType="end"/>
        </w:r>
      </w:p>
    </w:sdtContent>
  </w:sdt>
  <w:p w:rsidR="00BF13E5" w:rsidRDefault="00BF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BAB"/>
    <w:multiLevelType w:val="hybridMultilevel"/>
    <w:tmpl w:val="17D493F6"/>
    <w:lvl w:ilvl="0" w:tplc="D1089F6A">
      <w:start w:val="14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2A0659E"/>
    <w:multiLevelType w:val="hybridMultilevel"/>
    <w:tmpl w:val="3174810E"/>
    <w:lvl w:ilvl="0" w:tplc="5EA0BAB6">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2A0E0">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CDC3A">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AE568">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3A0E92">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AF08A">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47A9A">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2CB70">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463EA">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DB059F"/>
    <w:multiLevelType w:val="hybridMultilevel"/>
    <w:tmpl w:val="7E4CB664"/>
    <w:lvl w:ilvl="0" w:tplc="7310B57A">
      <w:start w:val="142"/>
      <w:numFmt w:val="bullet"/>
      <w:lvlText w:val="-"/>
      <w:lvlJc w:val="left"/>
      <w:pPr>
        <w:ind w:left="533" w:hanging="360"/>
      </w:pPr>
      <w:rPr>
        <w:rFonts w:ascii="Times New Roman" w:eastAsia="Times New Roman" w:hAnsi="Times New Roman" w:cs="Times New Roman" w:hint="default"/>
      </w:rPr>
    </w:lvl>
    <w:lvl w:ilvl="1" w:tplc="04210003" w:tentative="1">
      <w:start w:val="1"/>
      <w:numFmt w:val="bullet"/>
      <w:lvlText w:val="o"/>
      <w:lvlJc w:val="left"/>
      <w:pPr>
        <w:ind w:left="1253" w:hanging="360"/>
      </w:pPr>
      <w:rPr>
        <w:rFonts w:ascii="Courier New" w:hAnsi="Courier New" w:cs="Courier New" w:hint="default"/>
      </w:rPr>
    </w:lvl>
    <w:lvl w:ilvl="2" w:tplc="04210005" w:tentative="1">
      <w:start w:val="1"/>
      <w:numFmt w:val="bullet"/>
      <w:lvlText w:val=""/>
      <w:lvlJc w:val="left"/>
      <w:pPr>
        <w:ind w:left="1973" w:hanging="360"/>
      </w:pPr>
      <w:rPr>
        <w:rFonts w:ascii="Wingdings" w:hAnsi="Wingdings" w:hint="default"/>
      </w:rPr>
    </w:lvl>
    <w:lvl w:ilvl="3" w:tplc="04210001" w:tentative="1">
      <w:start w:val="1"/>
      <w:numFmt w:val="bullet"/>
      <w:lvlText w:val=""/>
      <w:lvlJc w:val="left"/>
      <w:pPr>
        <w:ind w:left="2693" w:hanging="360"/>
      </w:pPr>
      <w:rPr>
        <w:rFonts w:ascii="Symbol" w:hAnsi="Symbol" w:hint="default"/>
      </w:rPr>
    </w:lvl>
    <w:lvl w:ilvl="4" w:tplc="04210003" w:tentative="1">
      <w:start w:val="1"/>
      <w:numFmt w:val="bullet"/>
      <w:lvlText w:val="o"/>
      <w:lvlJc w:val="left"/>
      <w:pPr>
        <w:ind w:left="3413" w:hanging="360"/>
      </w:pPr>
      <w:rPr>
        <w:rFonts w:ascii="Courier New" w:hAnsi="Courier New" w:cs="Courier New" w:hint="default"/>
      </w:rPr>
    </w:lvl>
    <w:lvl w:ilvl="5" w:tplc="04210005" w:tentative="1">
      <w:start w:val="1"/>
      <w:numFmt w:val="bullet"/>
      <w:lvlText w:val=""/>
      <w:lvlJc w:val="left"/>
      <w:pPr>
        <w:ind w:left="4133" w:hanging="360"/>
      </w:pPr>
      <w:rPr>
        <w:rFonts w:ascii="Wingdings" w:hAnsi="Wingdings" w:hint="default"/>
      </w:rPr>
    </w:lvl>
    <w:lvl w:ilvl="6" w:tplc="04210001" w:tentative="1">
      <w:start w:val="1"/>
      <w:numFmt w:val="bullet"/>
      <w:lvlText w:val=""/>
      <w:lvlJc w:val="left"/>
      <w:pPr>
        <w:ind w:left="4853" w:hanging="360"/>
      </w:pPr>
      <w:rPr>
        <w:rFonts w:ascii="Symbol" w:hAnsi="Symbol" w:hint="default"/>
      </w:rPr>
    </w:lvl>
    <w:lvl w:ilvl="7" w:tplc="04210003" w:tentative="1">
      <w:start w:val="1"/>
      <w:numFmt w:val="bullet"/>
      <w:lvlText w:val="o"/>
      <w:lvlJc w:val="left"/>
      <w:pPr>
        <w:ind w:left="5573" w:hanging="360"/>
      </w:pPr>
      <w:rPr>
        <w:rFonts w:ascii="Courier New" w:hAnsi="Courier New" w:cs="Courier New" w:hint="default"/>
      </w:rPr>
    </w:lvl>
    <w:lvl w:ilvl="8" w:tplc="04210005" w:tentative="1">
      <w:start w:val="1"/>
      <w:numFmt w:val="bullet"/>
      <w:lvlText w:val=""/>
      <w:lvlJc w:val="left"/>
      <w:pPr>
        <w:ind w:left="6293" w:hanging="360"/>
      </w:pPr>
      <w:rPr>
        <w:rFonts w:ascii="Wingdings" w:hAnsi="Wingdings" w:hint="default"/>
      </w:rPr>
    </w:lvl>
  </w:abstractNum>
  <w:abstractNum w:abstractNumId="3" w15:restartNumberingAfterBreak="0">
    <w:nsid w:val="28481570"/>
    <w:multiLevelType w:val="multilevel"/>
    <w:tmpl w:val="6F1E5B1A"/>
    <w:lvl w:ilvl="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isLgl/>
      <w:lvlText w:val="%1.%2"/>
      <w:lvlJc w:val="left"/>
      <w:pPr>
        <w:ind w:left="1053" w:hanging="66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 w15:restartNumberingAfterBreak="0">
    <w:nsid w:val="31622778"/>
    <w:multiLevelType w:val="hybridMultilevel"/>
    <w:tmpl w:val="100AA834"/>
    <w:lvl w:ilvl="0" w:tplc="04210001">
      <w:start w:val="1"/>
      <w:numFmt w:val="bullet"/>
      <w:lvlText w:val=""/>
      <w:lvlJc w:val="left"/>
      <w:pPr>
        <w:ind w:left="2376" w:hanging="360"/>
      </w:pPr>
      <w:rPr>
        <w:rFonts w:ascii="Symbol" w:hAnsi="Symbol" w:hint="default"/>
      </w:rPr>
    </w:lvl>
    <w:lvl w:ilvl="1" w:tplc="04210003" w:tentative="1">
      <w:start w:val="1"/>
      <w:numFmt w:val="bullet"/>
      <w:lvlText w:val="o"/>
      <w:lvlJc w:val="left"/>
      <w:pPr>
        <w:ind w:left="2448" w:hanging="360"/>
      </w:pPr>
      <w:rPr>
        <w:rFonts w:ascii="Courier New" w:hAnsi="Courier New" w:cs="Courier New" w:hint="default"/>
      </w:rPr>
    </w:lvl>
    <w:lvl w:ilvl="2" w:tplc="04210005" w:tentative="1">
      <w:start w:val="1"/>
      <w:numFmt w:val="bullet"/>
      <w:lvlText w:val=""/>
      <w:lvlJc w:val="left"/>
      <w:pPr>
        <w:ind w:left="3168" w:hanging="360"/>
      </w:pPr>
      <w:rPr>
        <w:rFonts w:ascii="Wingdings" w:hAnsi="Wingdings" w:hint="default"/>
      </w:rPr>
    </w:lvl>
    <w:lvl w:ilvl="3" w:tplc="04210001" w:tentative="1">
      <w:start w:val="1"/>
      <w:numFmt w:val="bullet"/>
      <w:lvlText w:val=""/>
      <w:lvlJc w:val="left"/>
      <w:pPr>
        <w:ind w:left="3888" w:hanging="360"/>
      </w:pPr>
      <w:rPr>
        <w:rFonts w:ascii="Symbol" w:hAnsi="Symbol" w:hint="default"/>
      </w:rPr>
    </w:lvl>
    <w:lvl w:ilvl="4" w:tplc="04210003" w:tentative="1">
      <w:start w:val="1"/>
      <w:numFmt w:val="bullet"/>
      <w:lvlText w:val="o"/>
      <w:lvlJc w:val="left"/>
      <w:pPr>
        <w:ind w:left="4608" w:hanging="360"/>
      </w:pPr>
      <w:rPr>
        <w:rFonts w:ascii="Courier New" w:hAnsi="Courier New" w:cs="Courier New" w:hint="default"/>
      </w:rPr>
    </w:lvl>
    <w:lvl w:ilvl="5" w:tplc="04210005" w:tentative="1">
      <w:start w:val="1"/>
      <w:numFmt w:val="bullet"/>
      <w:lvlText w:val=""/>
      <w:lvlJc w:val="left"/>
      <w:pPr>
        <w:ind w:left="5328" w:hanging="360"/>
      </w:pPr>
      <w:rPr>
        <w:rFonts w:ascii="Wingdings" w:hAnsi="Wingdings" w:hint="default"/>
      </w:rPr>
    </w:lvl>
    <w:lvl w:ilvl="6" w:tplc="04210001" w:tentative="1">
      <w:start w:val="1"/>
      <w:numFmt w:val="bullet"/>
      <w:lvlText w:val=""/>
      <w:lvlJc w:val="left"/>
      <w:pPr>
        <w:ind w:left="6048" w:hanging="360"/>
      </w:pPr>
      <w:rPr>
        <w:rFonts w:ascii="Symbol" w:hAnsi="Symbol" w:hint="default"/>
      </w:rPr>
    </w:lvl>
    <w:lvl w:ilvl="7" w:tplc="04210003" w:tentative="1">
      <w:start w:val="1"/>
      <w:numFmt w:val="bullet"/>
      <w:lvlText w:val="o"/>
      <w:lvlJc w:val="left"/>
      <w:pPr>
        <w:ind w:left="6768" w:hanging="360"/>
      </w:pPr>
      <w:rPr>
        <w:rFonts w:ascii="Courier New" w:hAnsi="Courier New" w:cs="Courier New" w:hint="default"/>
      </w:rPr>
    </w:lvl>
    <w:lvl w:ilvl="8" w:tplc="04210005" w:tentative="1">
      <w:start w:val="1"/>
      <w:numFmt w:val="bullet"/>
      <w:lvlText w:val=""/>
      <w:lvlJc w:val="left"/>
      <w:pPr>
        <w:ind w:left="7488" w:hanging="360"/>
      </w:pPr>
      <w:rPr>
        <w:rFonts w:ascii="Wingdings" w:hAnsi="Wingdings" w:hint="default"/>
      </w:rPr>
    </w:lvl>
  </w:abstractNum>
  <w:abstractNum w:abstractNumId="5" w15:restartNumberingAfterBreak="0">
    <w:nsid w:val="3E766BCF"/>
    <w:multiLevelType w:val="hybridMultilevel"/>
    <w:tmpl w:val="5B4ABA24"/>
    <w:lvl w:ilvl="0" w:tplc="92D8CEEA">
      <w:start w:val="1"/>
      <w:numFmt w:val="low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9C5742">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C06">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429A8">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82A28">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24DC4">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A8E9A">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024B8">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87092">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4A5281"/>
    <w:multiLevelType w:val="hybridMultilevel"/>
    <w:tmpl w:val="E52E9578"/>
    <w:lvl w:ilvl="0" w:tplc="9EA0FD84">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A6986">
      <w:start w:val="1"/>
      <w:numFmt w:val="lowerLetter"/>
      <w:lvlText w:val="%2"/>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C74EE">
      <w:start w:val="1"/>
      <w:numFmt w:val="lowerRoman"/>
      <w:lvlText w:val="%3"/>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2F1FC">
      <w:start w:val="1"/>
      <w:numFmt w:val="decimal"/>
      <w:lvlText w:val="%4"/>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AF254">
      <w:start w:val="1"/>
      <w:numFmt w:val="lowerLetter"/>
      <w:lvlText w:val="%5"/>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8A394">
      <w:start w:val="1"/>
      <w:numFmt w:val="lowerRoman"/>
      <w:lvlText w:val="%6"/>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4D57E">
      <w:start w:val="1"/>
      <w:numFmt w:val="decimal"/>
      <w:lvlText w:val="%7"/>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6938C">
      <w:start w:val="1"/>
      <w:numFmt w:val="lowerLetter"/>
      <w:lvlText w:val="%8"/>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08E40">
      <w:start w:val="1"/>
      <w:numFmt w:val="lowerRoman"/>
      <w:lvlText w:val="%9"/>
      <w:lvlJc w:val="left"/>
      <w:pPr>
        <w:ind w:left="6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454C27"/>
    <w:multiLevelType w:val="hybridMultilevel"/>
    <w:tmpl w:val="D462741C"/>
    <w:lvl w:ilvl="0" w:tplc="5EB604E2">
      <w:numFmt w:val="bullet"/>
      <w:lvlText w:val=""/>
      <w:lvlJc w:val="left"/>
      <w:pPr>
        <w:ind w:left="1368" w:hanging="360"/>
      </w:pPr>
      <w:rPr>
        <w:rFonts w:ascii="Segoe UI Symbol" w:eastAsia="Segoe UI Symbol" w:hAnsi="Segoe UI Symbol" w:cs="Segoe UI Symbol" w:hint="default"/>
      </w:rPr>
    </w:lvl>
    <w:lvl w:ilvl="1" w:tplc="04210003" w:tentative="1">
      <w:start w:val="1"/>
      <w:numFmt w:val="bullet"/>
      <w:lvlText w:val="o"/>
      <w:lvlJc w:val="left"/>
      <w:pPr>
        <w:ind w:left="2088" w:hanging="360"/>
      </w:pPr>
      <w:rPr>
        <w:rFonts w:ascii="Courier New" w:hAnsi="Courier New" w:cs="Courier New" w:hint="default"/>
      </w:rPr>
    </w:lvl>
    <w:lvl w:ilvl="2" w:tplc="04210005" w:tentative="1">
      <w:start w:val="1"/>
      <w:numFmt w:val="bullet"/>
      <w:lvlText w:val=""/>
      <w:lvlJc w:val="left"/>
      <w:pPr>
        <w:ind w:left="2808" w:hanging="360"/>
      </w:pPr>
      <w:rPr>
        <w:rFonts w:ascii="Wingdings" w:hAnsi="Wingdings" w:hint="default"/>
      </w:rPr>
    </w:lvl>
    <w:lvl w:ilvl="3" w:tplc="04210001" w:tentative="1">
      <w:start w:val="1"/>
      <w:numFmt w:val="bullet"/>
      <w:lvlText w:val=""/>
      <w:lvlJc w:val="left"/>
      <w:pPr>
        <w:ind w:left="3528" w:hanging="360"/>
      </w:pPr>
      <w:rPr>
        <w:rFonts w:ascii="Symbol" w:hAnsi="Symbol" w:hint="default"/>
      </w:rPr>
    </w:lvl>
    <w:lvl w:ilvl="4" w:tplc="04210003" w:tentative="1">
      <w:start w:val="1"/>
      <w:numFmt w:val="bullet"/>
      <w:lvlText w:val="o"/>
      <w:lvlJc w:val="left"/>
      <w:pPr>
        <w:ind w:left="4248" w:hanging="360"/>
      </w:pPr>
      <w:rPr>
        <w:rFonts w:ascii="Courier New" w:hAnsi="Courier New" w:cs="Courier New" w:hint="default"/>
      </w:rPr>
    </w:lvl>
    <w:lvl w:ilvl="5" w:tplc="04210005" w:tentative="1">
      <w:start w:val="1"/>
      <w:numFmt w:val="bullet"/>
      <w:lvlText w:val=""/>
      <w:lvlJc w:val="left"/>
      <w:pPr>
        <w:ind w:left="4968" w:hanging="360"/>
      </w:pPr>
      <w:rPr>
        <w:rFonts w:ascii="Wingdings" w:hAnsi="Wingdings" w:hint="default"/>
      </w:rPr>
    </w:lvl>
    <w:lvl w:ilvl="6" w:tplc="04210001" w:tentative="1">
      <w:start w:val="1"/>
      <w:numFmt w:val="bullet"/>
      <w:lvlText w:val=""/>
      <w:lvlJc w:val="left"/>
      <w:pPr>
        <w:ind w:left="5688" w:hanging="360"/>
      </w:pPr>
      <w:rPr>
        <w:rFonts w:ascii="Symbol" w:hAnsi="Symbol" w:hint="default"/>
      </w:rPr>
    </w:lvl>
    <w:lvl w:ilvl="7" w:tplc="04210003" w:tentative="1">
      <w:start w:val="1"/>
      <w:numFmt w:val="bullet"/>
      <w:lvlText w:val="o"/>
      <w:lvlJc w:val="left"/>
      <w:pPr>
        <w:ind w:left="6408" w:hanging="360"/>
      </w:pPr>
      <w:rPr>
        <w:rFonts w:ascii="Courier New" w:hAnsi="Courier New" w:cs="Courier New" w:hint="default"/>
      </w:rPr>
    </w:lvl>
    <w:lvl w:ilvl="8" w:tplc="04210005" w:tentative="1">
      <w:start w:val="1"/>
      <w:numFmt w:val="bullet"/>
      <w:lvlText w:val=""/>
      <w:lvlJc w:val="left"/>
      <w:pPr>
        <w:ind w:left="7128" w:hanging="360"/>
      </w:pPr>
      <w:rPr>
        <w:rFonts w:ascii="Wingdings" w:hAnsi="Wingdings" w:hint="default"/>
      </w:rPr>
    </w:lvl>
  </w:abstractNum>
  <w:abstractNum w:abstractNumId="8" w15:restartNumberingAfterBreak="0">
    <w:nsid w:val="55CF2BAE"/>
    <w:multiLevelType w:val="hybridMultilevel"/>
    <w:tmpl w:val="DB5C0C94"/>
    <w:lvl w:ilvl="0" w:tplc="04210001">
      <w:start w:val="1"/>
      <w:numFmt w:val="bullet"/>
      <w:lvlText w:val=""/>
      <w:lvlJc w:val="left"/>
      <w:pPr>
        <w:ind w:left="1651" w:hanging="360"/>
      </w:pPr>
      <w:rPr>
        <w:rFonts w:ascii="Symbol" w:hAnsi="Symbol" w:hint="default"/>
      </w:rPr>
    </w:lvl>
    <w:lvl w:ilvl="1" w:tplc="04210003" w:tentative="1">
      <w:start w:val="1"/>
      <w:numFmt w:val="bullet"/>
      <w:lvlText w:val="o"/>
      <w:lvlJc w:val="left"/>
      <w:pPr>
        <w:ind w:left="2371" w:hanging="360"/>
      </w:pPr>
      <w:rPr>
        <w:rFonts w:ascii="Courier New" w:hAnsi="Courier New" w:cs="Courier New" w:hint="default"/>
      </w:rPr>
    </w:lvl>
    <w:lvl w:ilvl="2" w:tplc="04210005" w:tentative="1">
      <w:start w:val="1"/>
      <w:numFmt w:val="bullet"/>
      <w:lvlText w:val=""/>
      <w:lvlJc w:val="left"/>
      <w:pPr>
        <w:ind w:left="3091" w:hanging="360"/>
      </w:pPr>
      <w:rPr>
        <w:rFonts w:ascii="Wingdings" w:hAnsi="Wingdings" w:hint="default"/>
      </w:rPr>
    </w:lvl>
    <w:lvl w:ilvl="3" w:tplc="04210001" w:tentative="1">
      <w:start w:val="1"/>
      <w:numFmt w:val="bullet"/>
      <w:lvlText w:val=""/>
      <w:lvlJc w:val="left"/>
      <w:pPr>
        <w:ind w:left="3811" w:hanging="360"/>
      </w:pPr>
      <w:rPr>
        <w:rFonts w:ascii="Symbol" w:hAnsi="Symbol" w:hint="default"/>
      </w:rPr>
    </w:lvl>
    <w:lvl w:ilvl="4" w:tplc="04210003" w:tentative="1">
      <w:start w:val="1"/>
      <w:numFmt w:val="bullet"/>
      <w:lvlText w:val="o"/>
      <w:lvlJc w:val="left"/>
      <w:pPr>
        <w:ind w:left="4531" w:hanging="360"/>
      </w:pPr>
      <w:rPr>
        <w:rFonts w:ascii="Courier New" w:hAnsi="Courier New" w:cs="Courier New" w:hint="default"/>
      </w:rPr>
    </w:lvl>
    <w:lvl w:ilvl="5" w:tplc="04210005" w:tentative="1">
      <w:start w:val="1"/>
      <w:numFmt w:val="bullet"/>
      <w:lvlText w:val=""/>
      <w:lvlJc w:val="left"/>
      <w:pPr>
        <w:ind w:left="5251" w:hanging="360"/>
      </w:pPr>
      <w:rPr>
        <w:rFonts w:ascii="Wingdings" w:hAnsi="Wingdings" w:hint="default"/>
      </w:rPr>
    </w:lvl>
    <w:lvl w:ilvl="6" w:tplc="04210001" w:tentative="1">
      <w:start w:val="1"/>
      <w:numFmt w:val="bullet"/>
      <w:lvlText w:val=""/>
      <w:lvlJc w:val="left"/>
      <w:pPr>
        <w:ind w:left="5971" w:hanging="360"/>
      </w:pPr>
      <w:rPr>
        <w:rFonts w:ascii="Symbol" w:hAnsi="Symbol" w:hint="default"/>
      </w:rPr>
    </w:lvl>
    <w:lvl w:ilvl="7" w:tplc="04210003" w:tentative="1">
      <w:start w:val="1"/>
      <w:numFmt w:val="bullet"/>
      <w:lvlText w:val="o"/>
      <w:lvlJc w:val="left"/>
      <w:pPr>
        <w:ind w:left="6691" w:hanging="360"/>
      </w:pPr>
      <w:rPr>
        <w:rFonts w:ascii="Courier New" w:hAnsi="Courier New" w:cs="Courier New" w:hint="default"/>
      </w:rPr>
    </w:lvl>
    <w:lvl w:ilvl="8" w:tplc="04210005" w:tentative="1">
      <w:start w:val="1"/>
      <w:numFmt w:val="bullet"/>
      <w:lvlText w:val=""/>
      <w:lvlJc w:val="left"/>
      <w:pPr>
        <w:ind w:left="7411" w:hanging="360"/>
      </w:pPr>
      <w:rPr>
        <w:rFonts w:ascii="Wingdings" w:hAnsi="Wingdings" w:hint="default"/>
      </w:rPr>
    </w:lvl>
  </w:abstractNum>
  <w:abstractNum w:abstractNumId="9" w15:restartNumberingAfterBreak="0">
    <w:nsid w:val="595F62B8"/>
    <w:multiLevelType w:val="hybridMultilevel"/>
    <w:tmpl w:val="EAC8B660"/>
    <w:lvl w:ilvl="0" w:tplc="256AB4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6F10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C44AC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549A6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62B03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32D3C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EEA9B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C6D3AA">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18FD1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C9019C"/>
    <w:multiLevelType w:val="hybridMultilevel"/>
    <w:tmpl w:val="B202924E"/>
    <w:lvl w:ilvl="0" w:tplc="D4069500">
      <w:start w:val="14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3E1485E"/>
    <w:multiLevelType w:val="hybridMultilevel"/>
    <w:tmpl w:val="0C461526"/>
    <w:lvl w:ilvl="0" w:tplc="C1440654">
      <w:numFmt w:val="bullet"/>
      <w:lvlText w:val=""/>
      <w:lvlJc w:val="left"/>
      <w:pPr>
        <w:ind w:left="2299" w:hanging="360"/>
      </w:pPr>
      <w:rPr>
        <w:rFonts w:ascii="Segoe UI Symbol" w:eastAsia="Segoe UI Symbol" w:hAnsi="Segoe UI Symbol" w:cs="Segoe UI Symbol" w:hint="default"/>
      </w:rPr>
    </w:lvl>
    <w:lvl w:ilvl="1" w:tplc="04210003" w:tentative="1">
      <w:start w:val="1"/>
      <w:numFmt w:val="bullet"/>
      <w:lvlText w:val="o"/>
      <w:lvlJc w:val="left"/>
      <w:pPr>
        <w:ind w:left="2448" w:hanging="360"/>
      </w:pPr>
      <w:rPr>
        <w:rFonts w:ascii="Courier New" w:hAnsi="Courier New" w:cs="Courier New" w:hint="default"/>
      </w:rPr>
    </w:lvl>
    <w:lvl w:ilvl="2" w:tplc="04210005" w:tentative="1">
      <w:start w:val="1"/>
      <w:numFmt w:val="bullet"/>
      <w:lvlText w:val=""/>
      <w:lvlJc w:val="left"/>
      <w:pPr>
        <w:ind w:left="3168" w:hanging="360"/>
      </w:pPr>
      <w:rPr>
        <w:rFonts w:ascii="Wingdings" w:hAnsi="Wingdings" w:hint="default"/>
      </w:rPr>
    </w:lvl>
    <w:lvl w:ilvl="3" w:tplc="04210001" w:tentative="1">
      <w:start w:val="1"/>
      <w:numFmt w:val="bullet"/>
      <w:lvlText w:val=""/>
      <w:lvlJc w:val="left"/>
      <w:pPr>
        <w:ind w:left="3888" w:hanging="360"/>
      </w:pPr>
      <w:rPr>
        <w:rFonts w:ascii="Symbol" w:hAnsi="Symbol" w:hint="default"/>
      </w:rPr>
    </w:lvl>
    <w:lvl w:ilvl="4" w:tplc="04210003" w:tentative="1">
      <w:start w:val="1"/>
      <w:numFmt w:val="bullet"/>
      <w:lvlText w:val="o"/>
      <w:lvlJc w:val="left"/>
      <w:pPr>
        <w:ind w:left="4608" w:hanging="360"/>
      </w:pPr>
      <w:rPr>
        <w:rFonts w:ascii="Courier New" w:hAnsi="Courier New" w:cs="Courier New" w:hint="default"/>
      </w:rPr>
    </w:lvl>
    <w:lvl w:ilvl="5" w:tplc="04210005" w:tentative="1">
      <w:start w:val="1"/>
      <w:numFmt w:val="bullet"/>
      <w:lvlText w:val=""/>
      <w:lvlJc w:val="left"/>
      <w:pPr>
        <w:ind w:left="5328" w:hanging="360"/>
      </w:pPr>
      <w:rPr>
        <w:rFonts w:ascii="Wingdings" w:hAnsi="Wingdings" w:hint="default"/>
      </w:rPr>
    </w:lvl>
    <w:lvl w:ilvl="6" w:tplc="04210001" w:tentative="1">
      <w:start w:val="1"/>
      <w:numFmt w:val="bullet"/>
      <w:lvlText w:val=""/>
      <w:lvlJc w:val="left"/>
      <w:pPr>
        <w:ind w:left="6048" w:hanging="360"/>
      </w:pPr>
      <w:rPr>
        <w:rFonts w:ascii="Symbol" w:hAnsi="Symbol" w:hint="default"/>
      </w:rPr>
    </w:lvl>
    <w:lvl w:ilvl="7" w:tplc="04210003" w:tentative="1">
      <w:start w:val="1"/>
      <w:numFmt w:val="bullet"/>
      <w:lvlText w:val="o"/>
      <w:lvlJc w:val="left"/>
      <w:pPr>
        <w:ind w:left="6768" w:hanging="360"/>
      </w:pPr>
      <w:rPr>
        <w:rFonts w:ascii="Courier New" w:hAnsi="Courier New" w:cs="Courier New" w:hint="default"/>
      </w:rPr>
    </w:lvl>
    <w:lvl w:ilvl="8" w:tplc="04210005" w:tentative="1">
      <w:start w:val="1"/>
      <w:numFmt w:val="bullet"/>
      <w:lvlText w:val=""/>
      <w:lvlJc w:val="left"/>
      <w:pPr>
        <w:ind w:left="7488" w:hanging="360"/>
      </w:pPr>
      <w:rPr>
        <w:rFonts w:ascii="Wingdings" w:hAnsi="Wingdings" w:hint="default"/>
      </w:rPr>
    </w:lvl>
  </w:abstractNum>
  <w:abstractNum w:abstractNumId="12" w15:restartNumberingAfterBreak="0">
    <w:nsid w:val="7799018B"/>
    <w:multiLevelType w:val="hybridMultilevel"/>
    <w:tmpl w:val="42225F7E"/>
    <w:lvl w:ilvl="0" w:tplc="C1440654">
      <w:numFmt w:val="bullet"/>
      <w:lvlText w:val=""/>
      <w:lvlJc w:val="left"/>
      <w:pPr>
        <w:ind w:left="1291" w:hanging="360"/>
      </w:pPr>
      <w:rPr>
        <w:rFonts w:ascii="Segoe UI Symbol" w:eastAsia="Segoe UI Symbol" w:hAnsi="Segoe UI Symbol" w:cs="Segoe UI Symbol" w:hint="default"/>
      </w:rPr>
    </w:lvl>
    <w:lvl w:ilvl="1" w:tplc="04210003" w:tentative="1">
      <w:start w:val="1"/>
      <w:numFmt w:val="bullet"/>
      <w:lvlText w:val="o"/>
      <w:lvlJc w:val="left"/>
      <w:pPr>
        <w:ind w:left="2011" w:hanging="360"/>
      </w:pPr>
      <w:rPr>
        <w:rFonts w:ascii="Courier New" w:hAnsi="Courier New" w:cs="Courier New" w:hint="default"/>
      </w:rPr>
    </w:lvl>
    <w:lvl w:ilvl="2" w:tplc="04210005" w:tentative="1">
      <w:start w:val="1"/>
      <w:numFmt w:val="bullet"/>
      <w:lvlText w:val=""/>
      <w:lvlJc w:val="left"/>
      <w:pPr>
        <w:ind w:left="2731" w:hanging="360"/>
      </w:pPr>
      <w:rPr>
        <w:rFonts w:ascii="Wingdings" w:hAnsi="Wingdings" w:hint="default"/>
      </w:rPr>
    </w:lvl>
    <w:lvl w:ilvl="3" w:tplc="04210001" w:tentative="1">
      <w:start w:val="1"/>
      <w:numFmt w:val="bullet"/>
      <w:lvlText w:val=""/>
      <w:lvlJc w:val="left"/>
      <w:pPr>
        <w:ind w:left="3451" w:hanging="360"/>
      </w:pPr>
      <w:rPr>
        <w:rFonts w:ascii="Symbol" w:hAnsi="Symbol" w:hint="default"/>
      </w:rPr>
    </w:lvl>
    <w:lvl w:ilvl="4" w:tplc="04210003" w:tentative="1">
      <w:start w:val="1"/>
      <w:numFmt w:val="bullet"/>
      <w:lvlText w:val="o"/>
      <w:lvlJc w:val="left"/>
      <w:pPr>
        <w:ind w:left="4171" w:hanging="360"/>
      </w:pPr>
      <w:rPr>
        <w:rFonts w:ascii="Courier New" w:hAnsi="Courier New" w:cs="Courier New" w:hint="default"/>
      </w:rPr>
    </w:lvl>
    <w:lvl w:ilvl="5" w:tplc="04210005" w:tentative="1">
      <w:start w:val="1"/>
      <w:numFmt w:val="bullet"/>
      <w:lvlText w:val=""/>
      <w:lvlJc w:val="left"/>
      <w:pPr>
        <w:ind w:left="4891" w:hanging="360"/>
      </w:pPr>
      <w:rPr>
        <w:rFonts w:ascii="Wingdings" w:hAnsi="Wingdings" w:hint="default"/>
      </w:rPr>
    </w:lvl>
    <w:lvl w:ilvl="6" w:tplc="04210001" w:tentative="1">
      <w:start w:val="1"/>
      <w:numFmt w:val="bullet"/>
      <w:lvlText w:val=""/>
      <w:lvlJc w:val="left"/>
      <w:pPr>
        <w:ind w:left="5611" w:hanging="360"/>
      </w:pPr>
      <w:rPr>
        <w:rFonts w:ascii="Symbol" w:hAnsi="Symbol" w:hint="default"/>
      </w:rPr>
    </w:lvl>
    <w:lvl w:ilvl="7" w:tplc="04210003" w:tentative="1">
      <w:start w:val="1"/>
      <w:numFmt w:val="bullet"/>
      <w:lvlText w:val="o"/>
      <w:lvlJc w:val="left"/>
      <w:pPr>
        <w:ind w:left="6331" w:hanging="360"/>
      </w:pPr>
      <w:rPr>
        <w:rFonts w:ascii="Courier New" w:hAnsi="Courier New" w:cs="Courier New" w:hint="default"/>
      </w:rPr>
    </w:lvl>
    <w:lvl w:ilvl="8" w:tplc="04210005" w:tentative="1">
      <w:start w:val="1"/>
      <w:numFmt w:val="bullet"/>
      <w:lvlText w:val=""/>
      <w:lvlJc w:val="left"/>
      <w:pPr>
        <w:ind w:left="7051"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12"/>
  </w:num>
  <w:num w:numId="6">
    <w:abstractNumId w:val="11"/>
  </w:num>
  <w:num w:numId="7">
    <w:abstractNumId w:val="7"/>
  </w:num>
  <w:num w:numId="8">
    <w:abstractNumId w:val="4"/>
  </w:num>
  <w:num w:numId="9">
    <w:abstractNumId w:val="3"/>
  </w:num>
  <w:num w:numId="10">
    <w:abstractNumId w:val="3"/>
    <w:lvlOverride w:ilvl="0">
      <w:startOverride w:val="1"/>
    </w:lvlOverride>
  </w:num>
  <w:num w:numId="11">
    <w:abstractNumId w:val="2"/>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41"/>
    <w:rsid w:val="00020AF4"/>
    <w:rsid w:val="000229A1"/>
    <w:rsid w:val="00032824"/>
    <w:rsid w:val="00034A4E"/>
    <w:rsid w:val="00035FF3"/>
    <w:rsid w:val="0008751F"/>
    <w:rsid w:val="00090900"/>
    <w:rsid w:val="00090956"/>
    <w:rsid w:val="00092B13"/>
    <w:rsid w:val="000A075E"/>
    <w:rsid w:val="000A0C0C"/>
    <w:rsid w:val="000A7EC9"/>
    <w:rsid w:val="000C6824"/>
    <w:rsid w:val="000F38C8"/>
    <w:rsid w:val="00105777"/>
    <w:rsid w:val="00110595"/>
    <w:rsid w:val="00115889"/>
    <w:rsid w:val="00115EE9"/>
    <w:rsid w:val="001167C6"/>
    <w:rsid w:val="00122B4D"/>
    <w:rsid w:val="001265ED"/>
    <w:rsid w:val="00131798"/>
    <w:rsid w:val="00133E0A"/>
    <w:rsid w:val="00150DCB"/>
    <w:rsid w:val="00154479"/>
    <w:rsid w:val="00163291"/>
    <w:rsid w:val="00164E6E"/>
    <w:rsid w:val="00170506"/>
    <w:rsid w:val="00172119"/>
    <w:rsid w:val="001824DA"/>
    <w:rsid w:val="0019223E"/>
    <w:rsid w:val="0019607B"/>
    <w:rsid w:val="001A0B9C"/>
    <w:rsid w:val="001A44DC"/>
    <w:rsid w:val="001F2142"/>
    <w:rsid w:val="002063B8"/>
    <w:rsid w:val="00222D6F"/>
    <w:rsid w:val="00223D2A"/>
    <w:rsid w:val="00227351"/>
    <w:rsid w:val="00250254"/>
    <w:rsid w:val="002637B8"/>
    <w:rsid w:val="0027655A"/>
    <w:rsid w:val="00285622"/>
    <w:rsid w:val="00293D69"/>
    <w:rsid w:val="002A2651"/>
    <w:rsid w:val="002C546C"/>
    <w:rsid w:val="002C70FF"/>
    <w:rsid w:val="002C75A1"/>
    <w:rsid w:val="002D13CD"/>
    <w:rsid w:val="002D1899"/>
    <w:rsid w:val="002E497F"/>
    <w:rsid w:val="002F1A5E"/>
    <w:rsid w:val="002F2084"/>
    <w:rsid w:val="002F6570"/>
    <w:rsid w:val="002F7E2C"/>
    <w:rsid w:val="00311A66"/>
    <w:rsid w:val="00312FE1"/>
    <w:rsid w:val="00313DF9"/>
    <w:rsid w:val="00316B51"/>
    <w:rsid w:val="00323E97"/>
    <w:rsid w:val="00326B24"/>
    <w:rsid w:val="00331910"/>
    <w:rsid w:val="00363DDF"/>
    <w:rsid w:val="0037112A"/>
    <w:rsid w:val="003741F2"/>
    <w:rsid w:val="0037444F"/>
    <w:rsid w:val="00383808"/>
    <w:rsid w:val="00386605"/>
    <w:rsid w:val="003923F8"/>
    <w:rsid w:val="003A2A1B"/>
    <w:rsid w:val="003A4A41"/>
    <w:rsid w:val="003A4A43"/>
    <w:rsid w:val="003D1CCD"/>
    <w:rsid w:val="0040469A"/>
    <w:rsid w:val="00405AEF"/>
    <w:rsid w:val="00407AAE"/>
    <w:rsid w:val="004258F3"/>
    <w:rsid w:val="00430E02"/>
    <w:rsid w:val="00444057"/>
    <w:rsid w:val="00453925"/>
    <w:rsid w:val="00461291"/>
    <w:rsid w:val="00485D5F"/>
    <w:rsid w:val="0048631C"/>
    <w:rsid w:val="004B2EB6"/>
    <w:rsid w:val="004D4B16"/>
    <w:rsid w:val="004E6877"/>
    <w:rsid w:val="004F1B7A"/>
    <w:rsid w:val="00505FD6"/>
    <w:rsid w:val="005111D6"/>
    <w:rsid w:val="00517587"/>
    <w:rsid w:val="00522A1A"/>
    <w:rsid w:val="005301E7"/>
    <w:rsid w:val="005366AB"/>
    <w:rsid w:val="0053775B"/>
    <w:rsid w:val="0054503B"/>
    <w:rsid w:val="00552B21"/>
    <w:rsid w:val="00560B56"/>
    <w:rsid w:val="00570CF1"/>
    <w:rsid w:val="005971F4"/>
    <w:rsid w:val="005A332B"/>
    <w:rsid w:val="005A5D30"/>
    <w:rsid w:val="005D203B"/>
    <w:rsid w:val="005E5D9A"/>
    <w:rsid w:val="006015C8"/>
    <w:rsid w:val="00603AFE"/>
    <w:rsid w:val="00612DAA"/>
    <w:rsid w:val="00613656"/>
    <w:rsid w:val="0063459C"/>
    <w:rsid w:val="00643C76"/>
    <w:rsid w:val="00655AA9"/>
    <w:rsid w:val="006725F5"/>
    <w:rsid w:val="00674B56"/>
    <w:rsid w:val="006B648C"/>
    <w:rsid w:val="006C1A0A"/>
    <w:rsid w:val="006C7A4D"/>
    <w:rsid w:val="006D3889"/>
    <w:rsid w:val="00700B8C"/>
    <w:rsid w:val="0071210A"/>
    <w:rsid w:val="00750DAC"/>
    <w:rsid w:val="00766203"/>
    <w:rsid w:val="00773832"/>
    <w:rsid w:val="00775792"/>
    <w:rsid w:val="008211AB"/>
    <w:rsid w:val="008217D1"/>
    <w:rsid w:val="00823B94"/>
    <w:rsid w:val="008512D2"/>
    <w:rsid w:val="00855621"/>
    <w:rsid w:val="00871859"/>
    <w:rsid w:val="00881ACF"/>
    <w:rsid w:val="00885BFB"/>
    <w:rsid w:val="008A02AA"/>
    <w:rsid w:val="008B0B14"/>
    <w:rsid w:val="008B5E2B"/>
    <w:rsid w:val="008C29F3"/>
    <w:rsid w:val="008C2E63"/>
    <w:rsid w:val="008E06E5"/>
    <w:rsid w:val="009162D4"/>
    <w:rsid w:val="00926673"/>
    <w:rsid w:val="009775B7"/>
    <w:rsid w:val="00994D4D"/>
    <w:rsid w:val="009A7C74"/>
    <w:rsid w:val="009B68D0"/>
    <w:rsid w:val="009C1059"/>
    <w:rsid w:val="009C22D4"/>
    <w:rsid w:val="009D727A"/>
    <w:rsid w:val="009E3E2B"/>
    <w:rsid w:val="00A174C7"/>
    <w:rsid w:val="00A27E62"/>
    <w:rsid w:val="00A45281"/>
    <w:rsid w:val="00A46609"/>
    <w:rsid w:val="00A57D37"/>
    <w:rsid w:val="00A81B12"/>
    <w:rsid w:val="00A92F6A"/>
    <w:rsid w:val="00AC38B0"/>
    <w:rsid w:val="00AD39C4"/>
    <w:rsid w:val="00AD3B4F"/>
    <w:rsid w:val="00AD51AE"/>
    <w:rsid w:val="00AE0572"/>
    <w:rsid w:val="00AF20C8"/>
    <w:rsid w:val="00B00280"/>
    <w:rsid w:val="00B0176D"/>
    <w:rsid w:val="00B06378"/>
    <w:rsid w:val="00B239B6"/>
    <w:rsid w:val="00B82B09"/>
    <w:rsid w:val="00B86894"/>
    <w:rsid w:val="00BA53E8"/>
    <w:rsid w:val="00BB41D6"/>
    <w:rsid w:val="00BD007D"/>
    <w:rsid w:val="00BD3E19"/>
    <w:rsid w:val="00BE4488"/>
    <w:rsid w:val="00BF13E5"/>
    <w:rsid w:val="00BF28CA"/>
    <w:rsid w:val="00BF3C58"/>
    <w:rsid w:val="00C40D1A"/>
    <w:rsid w:val="00C47A65"/>
    <w:rsid w:val="00C80E05"/>
    <w:rsid w:val="00C860AA"/>
    <w:rsid w:val="00CD57E6"/>
    <w:rsid w:val="00CF6966"/>
    <w:rsid w:val="00CF6CF7"/>
    <w:rsid w:val="00D01852"/>
    <w:rsid w:val="00D065AD"/>
    <w:rsid w:val="00D30DFF"/>
    <w:rsid w:val="00DB0047"/>
    <w:rsid w:val="00DB7A65"/>
    <w:rsid w:val="00DC0D27"/>
    <w:rsid w:val="00DD43C1"/>
    <w:rsid w:val="00DE33F6"/>
    <w:rsid w:val="00DE4D56"/>
    <w:rsid w:val="00DE659B"/>
    <w:rsid w:val="00E024BF"/>
    <w:rsid w:val="00E057B7"/>
    <w:rsid w:val="00E079D5"/>
    <w:rsid w:val="00E233EA"/>
    <w:rsid w:val="00E34625"/>
    <w:rsid w:val="00E412F3"/>
    <w:rsid w:val="00E6714E"/>
    <w:rsid w:val="00E828DB"/>
    <w:rsid w:val="00E92980"/>
    <w:rsid w:val="00E976EE"/>
    <w:rsid w:val="00EA2823"/>
    <w:rsid w:val="00EA4920"/>
    <w:rsid w:val="00EC2E3E"/>
    <w:rsid w:val="00ED5F08"/>
    <w:rsid w:val="00F067FD"/>
    <w:rsid w:val="00F17710"/>
    <w:rsid w:val="00F30FD2"/>
    <w:rsid w:val="00F424C6"/>
    <w:rsid w:val="00F54784"/>
    <w:rsid w:val="00F5708E"/>
    <w:rsid w:val="00F57136"/>
    <w:rsid w:val="00F87DE0"/>
    <w:rsid w:val="00FA4184"/>
    <w:rsid w:val="00FA4222"/>
    <w:rsid w:val="00FB35C4"/>
    <w:rsid w:val="00FB6E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8BD4F"/>
  <w15:docId w15:val="{EA8EE037-7B86-4B7B-9F22-4E2F5E6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481" w:lineRule="auto"/>
      <w:ind w:left="5"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258F3"/>
    <w:pPr>
      <w:keepNext/>
      <w:keepLines/>
      <w:numPr>
        <w:numId w:val="9"/>
      </w:numPr>
      <w:spacing w:after="245" w:line="265" w:lineRule="auto"/>
      <w:ind w:right="3"/>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4"/>
      <w:ind w:left="24"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245" w:line="265" w:lineRule="auto"/>
      <w:ind w:left="10" w:right="3"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5" w:line="265" w:lineRule="auto"/>
      <w:ind w:left="10" w:right="3"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5" w:line="265" w:lineRule="auto"/>
      <w:ind w:left="10" w:right="3"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45" w:line="265" w:lineRule="auto"/>
      <w:ind w:left="10" w:right="3"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45" w:line="265" w:lineRule="auto"/>
      <w:ind w:left="10" w:right="3"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245" w:line="265" w:lineRule="auto"/>
      <w:ind w:left="10" w:right="3" w:hanging="10"/>
      <w:outlineLvl w:val="7"/>
    </w:pPr>
    <w:rPr>
      <w:rFonts w:ascii="Times New Roman" w:eastAsia="Times New Roman" w:hAnsi="Times New Roman" w:cs="Times New Roman"/>
      <w:b/>
      <w:color w:val="000000"/>
      <w:sz w:val="24"/>
    </w:rPr>
  </w:style>
  <w:style w:type="paragraph" w:styleId="Heading9">
    <w:name w:val="heading 9"/>
    <w:next w:val="Normal"/>
    <w:link w:val="Heading9Char"/>
    <w:uiPriority w:val="9"/>
    <w:unhideWhenUsed/>
    <w:qFormat/>
    <w:pPr>
      <w:keepNext/>
      <w:keepLines/>
      <w:spacing w:after="245" w:line="265" w:lineRule="auto"/>
      <w:ind w:left="10" w:right="3" w:hanging="10"/>
      <w:outlineLvl w:val="8"/>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8Char">
    <w:name w:val="Heading 8 Char"/>
    <w:link w:val="Heading8"/>
    <w:rPr>
      <w:rFonts w:ascii="Times New Roman" w:eastAsia="Times New Roman" w:hAnsi="Times New Roman" w:cs="Times New Roman"/>
      <w:b/>
      <w:color w:val="000000"/>
      <w:sz w:val="24"/>
    </w:rPr>
  </w:style>
  <w:style w:type="character" w:customStyle="1" w:styleId="Heading9Char">
    <w:name w:val="Heading 9 Char"/>
    <w:link w:val="Heading9"/>
    <w:rPr>
      <w:rFonts w:ascii="Times New Roman" w:eastAsia="Times New Roman" w:hAnsi="Times New Roman" w:cs="Times New Roman"/>
      <w:b/>
      <w:color w:val="000000"/>
      <w:sz w:val="24"/>
    </w:rPr>
  </w:style>
  <w:style w:type="character" w:customStyle="1" w:styleId="Heading1Char">
    <w:name w:val="Heading 1 Char"/>
    <w:link w:val="Heading1"/>
    <w:uiPriority w:val="9"/>
    <w:rsid w:val="004258F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15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889"/>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15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889"/>
    <w:rPr>
      <w:rFonts w:ascii="Times New Roman" w:eastAsia="Times New Roman" w:hAnsi="Times New Roman" w:cs="Times New Roman"/>
      <w:color w:val="000000"/>
      <w:sz w:val="24"/>
    </w:rPr>
  </w:style>
  <w:style w:type="paragraph" w:styleId="ListParagraph">
    <w:name w:val="List Paragraph"/>
    <w:basedOn w:val="Normal"/>
    <w:uiPriority w:val="34"/>
    <w:qFormat/>
    <w:rsid w:val="0053775B"/>
    <w:pPr>
      <w:spacing w:after="113" w:line="259" w:lineRule="auto"/>
      <w:ind w:left="720" w:right="3483" w:firstLine="2"/>
      <w:contextualSpacing/>
    </w:pPr>
  </w:style>
  <w:style w:type="paragraph" w:styleId="NoSpacing">
    <w:name w:val="No Spacing"/>
    <w:uiPriority w:val="1"/>
    <w:qFormat/>
    <w:rsid w:val="0053775B"/>
    <w:pPr>
      <w:spacing w:after="0" w:line="240" w:lineRule="auto"/>
      <w:ind w:left="5" w:hanging="5"/>
      <w:jc w:val="both"/>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6B648C"/>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090900"/>
    <w:pPr>
      <w:tabs>
        <w:tab w:val="left" w:pos="480"/>
        <w:tab w:val="right" w:leader="dot" w:pos="8072"/>
      </w:tabs>
      <w:spacing w:after="100" w:line="360" w:lineRule="auto"/>
      <w:ind w:left="0"/>
    </w:pPr>
  </w:style>
  <w:style w:type="paragraph" w:styleId="TOC2">
    <w:name w:val="toc 2"/>
    <w:basedOn w:val="Normal"/>
    <w:next w:val="Normal"/>
    <w:autoRedefine/>
    <w:uiPriority w:val="39"/>
    <w:unhideWhenUsed/>
    <w:rsid w:val="00BF28CA"/>
    <w:pPr>
      <w:tabs>
        <w:tab w:val="right" w:leader="dot" w:pos="8072"/>
      </w:tabs>
      <w:spacing w:after="100"/>
      <w:ind w:left="426" w:firstLine="136"/>
    </w:pPr>
  </w:style>
  <w:style w:type="paragraph" w:styleId="TOC3">
    <w:name w:val="toc 3"/>
    <w:basedOn w:val="Normal"/>
    <w:next w:val="Normal"/>
    <w:autoRedefine/>
    <w:uiPriority w:val="39"/>
    <w:unhideWhenUsed/>
    <w:rsid w:val="00BF28CA"/>
    <w:pPr>
      <w:tabs>
        <w:tab w:val="right" w:leader="dot" w:pos="8072"/>
      </w:tabs>
      <w:spacing w:after="100"/>
      <w:ind w:left="567"/>
    </w:pPr>
  </w:style>
  <w:style w:type="character" w:styleId="Hyperlink">
    <w:name w:val="Hyperlink"/>
    <w:basedOn w:val="DefaultParagraphFont"/>
    <w:uiPriority w:val="99"/>
    <w:unhideWhenUsed/>
    <w:rsid w:val="006B648C"/>
    <w:rPr>
      <w:color w:val="0563C1" w:themeColor="hyperlink"/>
      <w:u w:val="single"/>
    </w:rPr>
  </w:style>
  <w:style w:type="paragraph" w:styleId="Caption">
    <w:name w:val="caption"/>
    <w:basedOn w:val="Normal"/>
    <w:next w:val="Normal"/>
    <w:uiPriority w:val="35"/>
    <w:unhideWhenUsed/>
    <w:qFormat/>
    <w:rsid w:val="00363DD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16B51"/>
    <w:pPr>
      <w:spacing w:after="0"/>
      <w:ind w:left="0"/>
    </w:pPr>
  </w:style>
  <w:style w:type="character" w:styleId="LineNumber">
    <w:name w:val="line number"/>
    <w:basedOn w:val="DefaultParagraphFont"/>
    <w:uiPriority w:val="99"/>
    <w:semiHidden/>
    <w:unhideWhenUsed/>
    <w:rsid w:val="000A075E"/>
  </w:style>
  <w:style w:type="character" w:styleId="CommentReference">
    <w:name w:val="annotation reference"/>
    <w:basedOn w:val="DefaultParagraphFont"/>
    <w:uiPriority w:val="99"/>
    <w:semiHidden/>
    <w:unhideWhenUsed/>
    <w:rsid w:val="00885BFB"/>
    <w:rPr>
      <w:sz w:val="16"/>
      <w:szCs w:val="16"/>
    </w:rPr>
  </w:style>
  <w:style w:type="paragraph" w:styleId="CommentText">
    <w:name w:val="annotation text"/>
    <w:basedOn w:val="Normal"/>
    <w:link w:val="CommentTextChar"/>
    <w:uiPriority w:val="99"/>
    <w:semiHidden/>
    <w:unhideWhenUsed/>
    <w:rsid w:val="00885BFB"/>
    <w:pPr>
      <w:spacing w:line="240" w:lineRule="auto"/>
    </w:pPr>
    <w:rPr>
      <w:sz w:val="20"/>
      <w:szCs w:val="20"/>
    </w:rPr>
  </w:style>
  <w:style w:type="character" w:customStyle="1" w:styleId="CommentTextChar">
    <w:name w:val="Comment Text Char"/>
    <w:basedOn w:val="DefaultParagraphFont"/>
    <w:link w:val="CommentText"/>
    <w:uiPriority w:val="99"/>
    <w:semiHidden/>
    <w:rsid w:val="00885BF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85BFB"/>
    <w:rPr>
      <w:b/>
      <w:bCs/>
    </w:rPr>
  </w:style>
  <w:style w:type="character" w:customStyle="1" w:styleId="CommentSubjectChar">
    <w:name w:val="Comment Subject Char"/>
    <w:basedOn w:val="CommentTextChar"/>
    <w:link w:val="CommentSubject"/>
    <w:uiPriority w:val="99"/>
    <w:semiHidden/>
    <w:rsid w:val="00885BF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8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BF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73EC-013A-4F45-9C9B-2A081B09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IRAWANI</dc:creator>
  <cp:keywords/>
  <cp:lastModifiedBy>User</cp:lastModifiedBy>
  <cp:revision>7</cp:revision>
  <cp:lastPrinted>2018-12-20T23:41:00Z</cp:lastPrinted>
  <dcterms:created xsi:type="dcterms:W3CDTF">2018-12-20T23:40:00Z</dcterms:created>
  <dcterms:modified xsi:type="dcterms:W3CDTF">2021-04-15T02:40:00Z</dcterms:modified>
</cp:coreProperties>
</file>