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9E0E" w14:textId="77777777" w:rsidR="0084038F" w:rsidRDefault="00000000">
      <w:pPr>
        <w:spacing w:after="232" w:line="259" w:lineRule="auto"/>
        <w:ind w:left="641" w:right="1083"/>
        <w:jc w:val="center"/>
      </w:pPr>
      <w:r>
        <w:rPr>
          <w:b/>
        </w:rPr>
        <w:t xml:space="preserve">BAB II </w:t>
      </w:r>
    </w:p>
    <w:p w14:paraId="5D874105" w14:textId="77777777" w:rsidR="0084038F" w:rsidRDefault="00000000">
      <w:pPr>
        <w:pStyle w:val="Judul3"/>
        <w:spacing w:after="262"/>
        <w:ind w:right="451"/>
      </w:pPr>
      <w:r>
        <w:rPr>
          <w:sz w:val="26"/>
        </w:rPr>
        <w:t xml:space="preserve">TINJAUAN PUSTAKA </w:t>
      </w:r>
    </w:p>
    <w:p w14:paraId="28D65707" w14:textId="77777777" w:rsidR="0084038F" w:rsidRDefault="00000000">
      <w:pPr>
        <w:pStyle w:val="Judul4"/>
        <w:tabs>
          <w:tab w:val="center" w:pos="1015"/>
          <w:tab w:val="center" w:pos="2673"/>
        </w:tabs>
        <w:ind w:left="0" w:right="0" w:firstLine="0"/>
      </w:pPr>
      <w:r>
        <w:rPr>
          <w:rFonts w:ascii="Arial" w:eastAsia="Arial" w:hAnsi="Arial" w:cs="Arial"/>
        </w:rPr>
        <w:t xml:space="preserve"> </w:t>
      </w:r>
      <w:r>
        <w:rPr>
          <w:rFonts w:ascii="Arial" w:eastAsia="Arial" w:hAnsi="Arial" w:cs="Arial"/>
        </w:rPr>
        <w:tab/>
      </w:r>
      <w:r>
        <w:t xml:space="preserve">2.1 </w:t>
      </w:r>
      <w:r>
        <w:tab/>
        <w:t xml:space="preserve">Penelitian Terdahulu </w:t>
      </w:r>
    </w:p>
    <w:p w14:paraId="41D564D6" w14:textId="77777777" w:rsidR="0084038F" w:rsidRDefault="00000000">
      <w:pPr>
        <w:tabs>
          <w:tab w:val="center" w:pos="4749"/>
        </w:tabs>
        <w:spacing w:after="251"/>
        <w:ind w:left="0" w:right="0" w:firstLine="0"/>
        <w:jc w:val="left"/>
      </w:pPr>
      <w:r>
        <w:rPr>
          <w:b/>
        </w:rPr>
        <w:t xml:space="preserve"> </w:t>
      </w:r>
      <w:r>
        <w:rPr>
          <w:b/>
        </w:rPr>
        <w:tab/>
      </w:r>
      <w:r>
        <w:t xml:space="preserve">Dalam perancangan redesain logo dan </w:t>
      </w:r>
      <w:r>
        <w:rPr>
          <w:i/>
        </w:rPr>
        <w:t xml:space="preserve">corporate identity </w:t>
      </w:r>
      <w:r>
        <w:t xml:space="preserve">pada AGAVI </w:t>
      </w:r>
    </w:p>
    <w:p w14:paraId="328A2F8C" w14:textId="77777777" w:rsidR="0084038F" w:rsidRDefault="00000000">
      <w:pPr>
        <w:spacing w:after="124" w:line="476" w:lineRule="auto"/>
        <w:ind w:left="154" w:right="585"/>
      </w:pPr>
      <w:r>
        <w:rPr>
          <w:i/>
        </w:rPr>
        <w:t>Laboratory</w:t>
      </w:r>
      <w:r>
        <w:t xml:space="preserve"> sebagai penunjang kegiatan </w:t>
      </w:r>
      <w:r>
        <w:rPr>
          <w:i/>
        </w:rPr>
        <w:t>rebranding</w:t>
      </w:r>
      <w:r>
        <w:t xml:space="preserve">, penulis mengambil beberapa jurnal atau penelitian terdahulu yang relevan dengan judul penelitian sebagai referensi, diantaranya sebagai berikut: </w:t>
      </w:r>
    </w:p>
    <w:p w14:paraId="7A4EE479" w14:textId="77777777" w:rsidR="0084038F" w:rsidRDefault="00000000">
      <w:pPr>
        <w:spacing w:after="35" w:line="259" w:lineRule="auto"/>
        <w:ind w:left="275" w:right="718"/>
        <w:jc w:val="center"/>
      </w:pPr>
      <w:r>
        <w:rPr>
          <w:sz w:val="20"/>
        </w:rPr>
        <w:t xml:space="preserve">Tabel 1. Penelitian Terdahulu </w:t>
      </w:r>
    </w:p>
    <w:tbl>
      <w:tblPr>
        <w:tblStyle w:val="TableGrid"/>
        <w:tblW w:w="9019" w:type="dxa"/>
        <w:tblInd w:w="148" w:type="dxa"/>
        <w:tblCellMar>
          <w:top w:w="6" w:type="dxa"/>
          <w:left w:w="108" w:type="dxa"/>
          <w:right w:w="44" w:type="dxa"/>
        </w:tblCellMar>
        <w:tblLook w:val="04A0" w:firstRow="1" w:lastRow="0" w:firstColumn="1" w:lastColumn="0" w:noHBand="0" w:noVBand="1"/>
      </w:tblPr>
      <w:tblGrid>
        <w:gridCol w:w="685"/>
        <w:gridCol w:w="2397"/>
        <w:gridCol w:w="5937"/>
      </w:tblGrid>
      <w:tr w:rsidR="0084038F" w14:paraId="231ABA03" w14:textId="77777777">
        <w:trPr>
          <w:trHeight w:val="564"/>
        </w:trPr>
        <w:tc>
          <w:tcPr>
            <w:tcW w:w="685" w:type="dxa"/>
            <w:tcBorders>
              <w:top w:val="single" w:sz="3" w:space="0" w:color="C9C9C9"/>
              <w:left w:val="single" w:sz="3" w:space="0" w:color="C9C9C9"/>
              <w:bottom w:val="single" w:sz="3" w:space="0" w:color="C9C9C9"/>
              <w:right w:val="single" w:sz="3" w:space="0" w:color="C9C9C9"/>
            </w:tcBorders>
          </w:tcPr>
          <w:p w14:paraId="3F9FF543" w14:textId="77777777" w:rsidR="0084038F" w:rsidRDefault="00000000">
            <w:pPr>
              <w:spacing w:after="0" w:line="259" w:lineRule="auto"/>
              <w:ind w:left="92" w:right="0" w:firstLine="0"/>
              <w:jc w:val="left"/>
            </w:pPr>
            <w:r>
              <w:t xml:space="preserve">No </w:t>
            </w:r>
          </w:p>
        </w:tc>
        <w:tc>
          <w:tcPr>
            <w:tcW w:w="2397" w:type="dxa"/>
            <w:tcBorders>
              <w:top w:val="single" w:sz="3" w:space="0" w:color="C9C9C9"/>
              <w:left w:val="single" w:sz="3" w:space="0" w:color="C9C9C9"/>
              <w:bottom w:val="single" w:sz="3" w:space="0" w:color="C9C9C9"/>
              <w:right w:val="single" w:sz="3" w:space="0" w:color="C9C9C9"/>
            </w:tcBorders>
          </w:tcPr>
          <w:p w14:paraId="7690D631" w14:textId="77777777" w:rsidR="0084038F" w:rsidRDefault="00000000">
            <w:pPr>
              <w:spacing w:after="0" w:line="259" w:lineRule="auto"/>
              <w:ind w:left="0" w:right="70" w:firstLine="0"/>
              <w:jc w:val="center"/>
            </w:pPr>
            <w:r>
              <w:t xml:space="preserve">Item </w:t>
            </w:r>
          </w:p>
        </w:tc>
        <w:tc>
          <w:tcPr>
            <w:tcW w:w="5938" w:type="dxa"/>
            <w:tcBorders>
              <w:top w:val="single" w:sz="3" w:space="0" w:color="C9C9C9"/>
              <w:left w:val="single" w:sz="3" w:space="0" w:color="C9C9C9"/>
              <w:bottom w:val="single" w:sz="3" w:space="0" w:color="C9C9C9"/>
              <w:right w:val="single" w:sz="3" w:space="0" w:color="C9C9C9"/>
            </w:tcBorders>
          </w:tcPr>
          <w:p w14:paraId="2D760140" w14:textId="77777777" w:rsidR="0084038F" w:rsidRDefault="00000000">
            <w:pPr>
              <w:spacing w:after="0" w:line="259" w:lineRule="auto"/>
              <w:ind w:left="0" w:right="58" w:firstLine="0"/>
              <w:jc w:val="center"/>
            </w:pPr>
            <w:r>
              <w:t xml:space="preserve">Penjelasan </w:t>
            </w:r>
          </w:p>
        </w:tc>
      </w:tr>
      <w:tr w:rsidR="0084038F" w14:paraId="18205996" w14:textId="77777777">
        <w:trPr>
          <w:trHeight w:val="560"/>
        </w:trPr>
        <w:tc>
          <w:tcPr>
            <w:tcW w:w="685" w:type="dxa"/>
            <w:vMerge w:val="restart"/>
            <w:tcBorders>
              <w:top w:val="single" w:sz="3" w:space="0" w:color="C9C9C9"/>
              <w:left w:val="single" w:sz="3" w:space="0" w:color="C9C9C9"/>
              <w:bottom w:val="single" w:sz="3" w:space="0" w:color="C9C9C9"/>
              <w:right w:val="single" w:sz="3" w:space="0" w:color="C9C9C9"/>
            </w:tcBorders>
          </w:tcPr>
          <w:p w14:paraId="535EBCB0" w14:textId="77777777" w:rsidR="0084038F" w:rsidRDefault="00000000">
            <w:pPr>
              <w:spacing w:after="0" w:line="259" w:lineRule="auto"/>
              <w:ind w:left="0" w:right="60" w:firstLine="0"/>
              <w:jc w:val="center"/>
            </w:pPr>
            <w:r>
              <w:t xml:space="preserve">1 </w:t>
            </w:r>
          </w:p>
        </w:tc>
        <w:tc>
          <w:tcPr>
            <w:tcW w:w="2397" w:type="dxa"/>
            <w:tcBorders>
              <w:top w:val="single" w:sz="3" w:space="0" w:color="C9C9C9"/>
              <w:left w:val="single" w:sz="3" w:space="0" w:color="C9C9C9"/>
              <w:bottom w:val="single" w:sz="3" w:space="0" w:color="C9C9C9"/>
              <w:right w:val="single" w:sz="3" w:space="0" w:color="C9C9C9"/>
            </w:tcBorders>
          </w:tcPr>
          <w:p w14:paraId="74797D3B" w14:textId="77777777" w:rsidR="0084038F" w:rsidRDefault="00000000">
            <w:pPr>
              <w:spacing w:after="0" w:line="259" w:lineRule="auto"/>
              <w:ind w:left="0" w:right="63" w:firstLine="0"/>
              <w:jc w:val="center"/>
            </w:pPr>
            <w:r>
              <w:t xml:space="preserve">Judul Penelitian </w:t>
            </w:r>
          </w:p>
        </w:tc>
        <w:tc>
          <w:tcPr>
            <w:tcW w:w="5938" w:type="dxa"/>
            <w:tcBorders>
              <w:top w:val="single" w:sz="3" w:space="0" w:color="C9C9C9"/>
              <w:left w:val="single" w:sz="3" w:space="0" w:color="C9C9C9"/>
              <w:bottom w:val="single" w:sz="3" w:space="0" w:color="C9C9C9"/>
              <w:right w:val="single" w:sz="3" w:space="0" w:color="C9C9C9"/>
            </w:tcBorders>
          </w:tcPr>
          <w:p w14:paraId="73C643B5" w14:textId="77777777" w:rsidR="0084038F" w:rsidRDefault="00000000">
            <w:pPr>
              <w:spacing w:after="0" w:line="259" w:lineRule="auto"/>
              <w:ind w:left="0" w:right="0" w:firstLine="0"/>
              <w:jc w:val="left"/>
            </w:pPr>
            <w:r>
              <w:rPr>
                <w:b/>
              </w:rPr>
              <w:t xml:space="preserve">Redesain Logo pada Produk Kopi Sago </w:t>
            </w:r>
          </w:p>
        </w:tc>
      </w:tr>
      <w:tr w:rsidR="0084038F" w14:paraId="10D4875A" w14:textId="77777777">
        <w:trPr>
          <w:trHeight w:val="565"/>
        </w:trPr>
        <w:tc>
          <w:tcPr>
            <w:tcW w:w="0" w:type="auto"/>
            <w:vMerge/>
            <w:tcBorders>
              <w:top w:val="nil"/>
              <w:left w:val="single" w:sz="3" w:space="0" w:color="C9C9C9"/>
              <w:bottom w:val="nil"/>
              <w:right w:val="single" w:sz="3" w:space="0" w:color="C9C9C9"/>
            </w:tcBorders>
          </w:tcPr>
          <w:p w14:paraId="2C199973" w14:textId="77777777" w:rsidR="0084038F" w:rsidRDefault="0084038F">
            <w:pPr>
              <w:spacing w:after="160" w:line="259" w:lineRule="auto"/>
              <w:ind w:left="0" w:right="0" w:firstLine="0"/>
              <w:jc w:val="left"/>
            </w:pPr>
          </w:p>
        </w:tc>
        <w:tc>
          <w:tcPr>
            <w:tcW w:w="2397" w:type="dxa"/>
            <w:tcBorders>
              <w:top w:val="single" w:sz="3" w:space="0" w:color="C9C9C9"/>
              <w:left w:val="single" w:sz="3" w:space="0" w:color="C9C9C9"/>
              <w:bottom w:val="single" w:sz="3" w:space="0" w:color="C9C9C9"/>
              <w:right w:val="single" w:sz="3" w:space="0" w:color="C9C9C9"/>
            </w:tcBorders>
          </w:tcPr>
          <w:p w14:paraId="6D208EF7" w14:textId="77777777" w:rsidR="0084038F" w:rsidRDefault="00000000">
            <w:pPr>
              <w:spacing w:after="0" w:line="259" w:lineRule="auto"/>
              <w:ind w:left="0" w:right="64" w:firstLine="0"/>
              <w:jc w:val="center"/>
            </w:pPr>
            <w:r>
              <w:t xml:space="preserve">Penulis </w:t>
            </w:r>
          </w:p>
        </w:tc>
        <w:tc>
          <w:tcPr>
            <w:tcW w:w="5938" w:type="dxa"/>
            <w:tcBorders>
              <w:top w:val="single" w:sz="3" w:space="0" w:color="C9C9C9"/>
              <w:left w:val="single" w:sz="3" w:space="0" w:color="C9C9C9"/>
              <w:bottom w:val="single" w:sz="3" w:space="0" w:color="C9C9C9"/>
              <w:right w:val="single" w:sz="3" w:space="0" w:color="C9C9C9"/>
            </w:tcBorders>
          </w:tcPr>
          <w:p w14:paraId="151990CB" w14:textId="77777777" w:rsidR="0084038F" w:rsidRDefault="00000000">
            <w:pPr>
              <w:spacing w:after="0" w:line="259" w:lineRule="auto"/>
              <w:ind w:left="0" w:right="0" w:firstLine="0"/>
              <w:jc w:val="left"/>
            </w:pPr>
            <w:r>
              <w:t xml:space="preserve">Widia Marta, 2021 </w:t>
            </w:r>
          </w:p>
        </w:tc>
      </w:tr>
      <w:tr w:rsidR="0084038F" w14:paraId="0871F00E" w14:textId="77777777">
        <w:trPr>
          <w:trHeight w:val="4565"/>
        </w:trPr>
        <w:tc>
          <w:tcPr>
            <w:tcW w:w="0" w:type="auto"/>
            <w:vMerge/>
            <w:tcBorders>
              <w:top w:val="nil"/>
              <w:left w:val="single" w:sz="3" w:space="0" w:color="C9C9C9"/>
              <w:bottom w:val="nil"/>
              <w:right w:val="single" w:sz="3" w:space="0" w:color="C9C9C9"/>
            </w:tcBorders>
          </w:tcPr>
          <w:p w14:paraId="445945BC" w14:textId="77777777" w:rsidR="0084038F" w:rsidRDefault="0084038F">
            <w:pPr>
              <w:spacing w:after="160" w:line="259" w:lineRule="auto"/>
              <w:ind w:left="0" w:right="0" w:firstLine="0"/>
              <w:jc w:val="left"/>
            </w:pPr>
          </w:p>
        </w:tc>
        <w:tc>
          <w:tcPr>
            <w:tcW w:w="2397" w:type="dxa"/>
            <w:tcBorders>
              <w:top w:val="single" w:sz="3" w:space="0" w:color="C9C9C9"/>
              <w:left w:val="single" w:sz="3" w:space="0" w:color="C9C9C9"/>
              <w:bottom w:val="single" w:sz="3" w:space="0" w:color="C9C9C9"/>
              <w:right w:val="single" w:sz="3" w:space="0" w:color="C9C9C9"/>
            </w:tcBorders>
          </w:tcPr>
          <w:p w14:paraId="2FD5266C" w14:textId="77777777" w:rsidR="0084038F" w:rsidRDefault="00000000">
            <w:pPr>
              <w:spacing w:after="0" w:line="259" w:lineRule="auto"/>
              <w:ind w:left="0" w:right="65" w:firstLine="0"/>
              <w:jc w:val="center"/>
            </w:pPr>
            <w:r>
              <w:t xml:space="preserve">Tujuan </w:t>
            </w:r>
          </w:p>
        </w:tc>
        <w:tc>
          <w:tcPr>
            <w:tcW w:w="5938" w:type="dxa"/>
            <w:tcBorders>
              <w:top w:val="single" w:sz="3" w:space="0" w:color="C9C9C9"/>
              <w:left w:val="single" w:sz="3" w:space="0" w:color="C9C9C9"/>
              <w:bottom w:val="single" w:sz="3" w:space="0" w:color="C9C9C9"/>
              <w:right w:val="single" w:sz="3" w:space="0" w:color="C9C9C9"/>
            </w:tcBorders>
          </w:tcPr>
          <w:p w14:paraId="1F2FD102" w14:textId="77777777" w:rsidR="0084038F" w:rsidRDefault="00000000">
            <w:pPr>
              <w:spacing w:after="0" w:line="259" w:lineRule="auto"/>
              <w:ind w:left="0" w:right="57" w:firstLine="0"/>
            </w:pPr>
            <w:r>
              <w:t xml:space="preserve">Pandemi Covid-19 saat ini berdampak besar pada bisnis produk Kopi Sago, minimnya pendapatan penjualan kopi karena kurangnya strategi media informasi dan penjualan kopi sagu, masyarakat tidak sepenuhnya mengetahui identitas kopi sagu dan penduduk setempat tidak terlalu senang dengan hal itu dengan merek atau logo Kopi Sago karena logo yang ada tidak menarik, tidak konsisten dan tidak sesuai dengan citra kopinya. Hal ini diperlukan untuk promosi Kopi Sago yang efektif. Pembaruan logo meningkatkan citra perusahaan dan membedakan dirinya dari perusahaan lain kebutuhan akan iklan di media cetak. </w:t>
            </w:r>
          </w:p>
        </w:tc>
      </w:tr>
      <w:tr w:rsidR="0084038F" w14:paraId="05926C69" w14:textId="77777777">
        <w:trPr>
          <w:trHeight w:val="2805"/>
        </w:trPr>
        <w:tc>
          <w:tcPr>
            <w:tcW w:w="0" w:type="auto"/>
            <w:vMerge/>
            <w:tcBorders>
              <w:top w:val="nil"/>
              <w:left w:val="single" w:sz="3" w:space="0" w:color="C9C9C9"/>
              <w:bottom w:val="single" w:sz="3" w:space="0" w:color="C9C9C9"/>
              <w:right w:val="single" w:sz="3" w:space="0" w:color="C9C9C9"/>
            </w:tcBorders>
          </w:tcPr>
          <w:p w14:paraId="1612F0A7" w14:textId="77777777" w:rsidR="0084038F" w:rsidRDefault="0084038F">
            <w:pPr>
              <w:spacing w:after="160" w:line="259" w:lineRule="auto"/>
              <w:ind w:left="0" w:right="0" w:firstLine="0"/>
              <w:jc w:val="left"/>
            </w:pPr>
          </w:p>
        </w:tc>
        <w:tc>
          <w:tcPr>
            <w:tcW w:w="2397" w:type="dxa"/>
            <w:tcBorders>
              <w:top w:val="single" w:sz="3" w:space="0" w:color="C9C9C9"/>
              <w:left w:val="single" w:sz="3" w:space="0" w:color="C9C9C9"/>
              <w:bottom w:val="single" w:sz="3" w:space="0" w:color="C9C9C9"/>
              <w:right w:val="single" w:sz="3" w:space="0" w:color="C9C9C9"/>
            </w:tcBorders>
          </w:tcPr>
          <w:p w14:paraId="6FA6E68B" w14:textId="77777777" w:rsidR="0084038F" w:rsidRDefault="00000000">
            <w:pPr>
              <w:spacing w:after="0" w:line="259" w:lineRule="auto"/>
              <w:ind w:left="0" w:right="71" w:firstLine="0"/>
              <w:jc w:val="center"/>
            </w:pPr>
            <w:r>
              <w:t xml:space="preserve">Hasil </w:t>
            </w:r>
          </w:p>
        </w:tc>
        <w:tc>
          <w:tcPr>
            <w:tcW w:w="5938" w:type="dxa"/>
            <w:tcBorders>
              <w:top w:val="single" w:sz="3" w:space="0" w:color="C9C9C9"/>
              <w:left w:val="single" w:sz="3" w:space="0" w:color="C9C9C9"/>
              <w:bottom w:val="single" w:sz="3" w:space="0" w:color="C9C9C9"/>
              <w:right w:val="single" w:sz="3" w:space="0" w:color="C9C9C9"/>
            </w:tcBorders>
          </w:tcPr>
          <w:p w14:paraId="70E76551" w14:textId="77777777" w:rsidR="0084038F" w:rsidRDefault="00000000">
            <w:pPr>
              <w:spacing w:after="0" w:line="359" w:lineRule="auto"/>
              <w:ind w:left="0" w:right="0" w:firstLine="0"/>
            </w:pPr>
            <w:r>
              <w:t xml:space="preserve">Hasil dari redesain pada logo produk Kopi Sago berupa logo baru  </w:t>
            </w:r>
          </w:p>
          <w:p w14:paraId="7826DA52" w14:textId="77777777" w:rsidR="0084038F" w:rsidRDefault="00000000">
            <w:pPr>
              <w:spacing w:after="0" w:line="259" w:lineRule="auto"/>
              <w:ind w:left="0" w:right="3" w:firstLine="0"/>
              <w:jc w:val="center"/>
            </w:pPr>
            <w:r>
              <w:rPr>
                <w:noProof/>
              </w:rPr>
              <w:drawing>
                <wp:inline distT="0" distB="0" distL="0" distR="0" wp14:anchorId="42656152" wp14:editId="46535D2E">
                  <wp:extent cx="1506220" cy="1160514"/>
                  <wp:effectExtent l="0" t="0" r="0" b="0"/>
                  <wp:docPr id="2576" name="Picture 2576"/>
                  <wp:cNvGraphicFramePr/>
                  <a:graphic xmlns:a="http://schemas.openxmlformats.org/drawingml/2006/main">
                    <a:graphicData uri="http://schemas.openxmlformats.org/drawingml/2006/picture">
                      <pic:pic xmlns:pic="http://schemas.openxmlformats.org/drawingml/2006/picture">
                        <pic:nvPicPr>
                          <pic:cNvPr id="2576" name="Picture 2576"/>
                          <pic:cNvPicPr/>
                        </pic:nvPicPr>
                        <pic:blipFill>
                          <a:blip r:embed="rId7"/>
                          <a:stretch>
                            <a:fillRect/>
                          </a:stretch>
                        </pic:blipFill>
                        <pic:spPr>
                          <a:xfrm>
                            <a:off x="0" y="0"/>
                            <a:ext cx="1506220" cy="1160514"/>
                          </a:xfrm>
                          <a:prstGeom prst="rect">
                            <a:avLst/>
                          </a:prstGeom>
                        </pic:spPr>
                      </pic:pic>
                    </a:graphicData>
                  </a:graphic>
                </wp:inline>
              </w:drawing>
            </w:r>
            <w:r>
              <w:t xml:space="preserve"> </w:t>
            </w:r>
          </w:p>
        </w:tc>
      </w:tr>
    </w:tbl>
    <w:p w14:paraId="5D55ABEB" w14:textId="77777777" w:rsidR="0084038F" w:rsidRDefault="0084038F">
      <w:pPr>
        <w:spacing w:after="0" w:line="259" w:lineRule="auto"/>
        <w:ind w:left="-1653" w:right="58" w:firstLine="0"/>
        <w:jc w:val="left"/>
      </w:pPr>
    </w:p>
    <w:tbl>
      <w:tblPr>
        <w:tblStyle w:val="TableGrid"/>
        <w:tblW w:w="9019" w:type="dxa"/>
        <w:tblInd w:w="148" w:type="dxa"/>
        <w:tblCellMar>
          <w:top w:w="6" w:type="dxa"/>
          <w:left w:w="108" w:type="dxa"/>
          <w:right w:w="44" w:type="dxa"/>
        </w:tblCellMar>
        <w:tblLook w:val="04A0" w:firstRow="1" w:lastRow="0" w:firstColumn="1" w:lastColumn="0" w:noHBand="0" w:noVBand="1"/>
      </w:tblPr>
      <w:tblGrid>
        <w:gridCol w:w="685"/>
        <w:gridCol w:w="2396"/>
        <w:gridCol w:w="5938"/>
      </w:tblGrid>
      <w:tr w:rsidR="0084038F" w14:paraId="2E8FFB64" w14:textId="77777777">
        <w:trPr>
          <w:trHeight w:val="1248"/>
        </w:trPr>
        <w:tc>
          <w:tcPr>
            <w:tcW w:w="685" w:type="dxa"/>
            <w:vMerge w:val="restart"/>
            <w:tcBorders>
              <w:top w:val="single" w:sz="3" w:space="0" w:color="C9C9C9"/>
              <w:left w:val="single" w:sz="3" w:space="0" w:color="C9C9C9"/>
              <w:bottom w:val="single" w:sz="3" w:space="0" w:color="C9C9C9"/>
              <w:right w:val="single" w:sz="3" w:space="0" w:color="C9C9C9"/>
            </w:tcBorders>
          </w:tcPr>
          <w:p w14:paraId="3AB143EB" w14:textId="77777777" w:rsidR="0084038F" w:rsidRDefault="00000000">
            <w:pPr>
              <w:spacing w:after="0" w:line="259" w:lineRule="auto"/>
              <w:ind w:left="0" w:right="60" w:firstLine="0"/>
              <w:jc w:val="center"/>
            </w:pPr>
            <w:r>
              <w:lastRenderedPageBreak/>
              <w:t xml:space="preserve">2 </w:t>
            </w:r>
          </w:p>
        </w:tc>
        <w:tc>
          <w:tcPr>
            <w:tcW w:w="2397" w:type="dxa"/>
            <w:tcBorders>
              <w:top w:val="single" w:sz="3" w:space="0" w:color="C9C9C9"/>
              <w:left w:val="single" w:sz="3" w:space="0" w:color="C9C9C9"/>
              <w:bottom w:val="single" w:sz="3" w:space="0" w:color="C9C9C9"/>
              <w:right w:val="single" w:sz="3" w:space="0" w:color="C9C9C9"/>
            </w:tcBorders>
          </w:tcPr>
          <w:p w14:paraId="3D875747" w14:textId="77777777" w:rsidR="0084038F" w:rsidRDefault="00000000">
            <w:pPr>
              <w:spacing w:after="0" w:line="259" w:lineRule="auto"/>
              <w:ind w:left="0" w:right="63" w:firstLine="0"/>
              <w:jc w:val="center"/>
            </w:pPr>
            <w:r>
              <w:t xml:space="preserve">Judul Penelitian </w:t>
            </w:r>
          </w:p>
        </w:tc>
        <w:tc>
          <w:tcPr>
            <w:tcW w:w="5938" w:type="dxa"/>
            <w:tcBorders>
              <w:top w:val="single" w:sz="3" w:space="0" w:color="C9C9C9"/>
              <w:left w:val="single" w:sz="3" w:space="0" w:color="C9C9C9"/>
              <w:bottom w:val="single" w:sz="3" w:space="0" w:color="C9C9C9"/>
              <w:right w:val="single" w:sz="3" w:space="0" w:color="C9C9C9"/>
            </w:tcBorders>
          </w:tcPr>
          <w:p w14:paraId="0C2C0E85" w14:textId="77777777" w:rsidR="0084038F" w:rsidRDefault="00000000">
            <w:pPr>
              <w:spacing w:after="112" w:line="259" w:lineRule="auto"/>
              <w:ind w:left="0" w:right="0" w:firstLine="0"/>
              <w:jc w:val="left"/>
            </w:pPr>
            <w:r>
              <w:t xml:space="preserve">Redesain Logo dan Perancangan </w:t>
            </w:r>
            <w:r>
              <w:rPr>
                <w:i/>
              </w:rPr>
              <w:t xml:space="preserve">Corporate Identity </w:t>
            </w:r>
          </w:p>
          <w:p w14:paraId="1135C1FC" w14:textId="77777777" w:rsidR="0084038F" w:rsidRDefault="00000000">
            <w:pPr>
              <w:spacing w:after="116" w:line="259" w:lineRule="auto"/>
              <w:ind w:left="0" w:right="0" w:firstLine="0"/>
              <w:jc w:val="left"/>
            </w:pPr>
            <w:r>
              <w:t xml:space="preserve">Perusahaan Manufaktur Sepatu Sandal Eka Proma Sebagai </w:t>
            </w:r>
          </w:p>
          <w:p w14:paraId="565FA6D4" w14:textId="77777777" w:rsidR="0084038F" w:rsidRDefault="00000000">
            <w:pPr>
              <w:spacing w:after="0" w:line="259" w:lineRule="auto"/>
              <w:ind w:left="0" w:right="0" w:firstLine="0"/>
              <w:jc w:val="left"/>
            </w:pPr>
            <w:r>
              <w:t xml:space="preserve">Upaya Meningkatkan Kerjasama Antar Perusahaan </w:t>
            </w:r>
          </w:p>
        </w:tc>
      </w:tr>
      <w:tr w:rsidR="0084038F" w14:paraId="1FE3C39A" w14:textId="77777777">
        <w:trPr>
          <w:trHeight w:val="840"/>
        </w:trPr>
        <w:tc>
          <w:tcPr>
            <w:tcW w:w="0" w:type="auto"/>
            <w:vMerge/>
            <w:tcBorders>
              <w:top w:val="nil"/>
              <w:left w:val="single" w:sz="3" w:space="0" w:color="C9C9C9"/>
              <w:bottom w:val="nil"/>
              <w:right w:val="single" w:sz="3" w:space="0" w:color="C9C9C9"/>
            </w:tcBorders>
          </w:tcPr>
          <w:p w14:paraId="64AC0624" w14:textId="77777777" w:rsidR="0084038F" w:rsidRDefault="0084038F">
            <w:pPr>
              <w:spacing w:after="160" w:line="259" w:lineRule="auto"/>
              <w:ind w:left="0" w:right="0" w:firstLine="0"/>
              <w:jc w:val="left"/>
            </w:pPr>
          </w:p>
        </w:tc>
        <w:tc>
          <w:tcPr>
            <w:tcW w:w="2397" w:type="dxa"/>
            <w:tcBorders>
              <w:top w:val="single" w:sz="3" w:space="0" w:color="C9C9C9"/>
              <w:left w:val="single" w:sz="3" w:space="0" w:color="C9C9C9"/>
              <w:bottom w:val="single" w:sz="3" w:space="0" w:color="C9C9C9"/>
              <w:right w:val="single" w:sz="3" w:space="0" w:color="C9C9C9"/>
            </w:tcBorders>
          </w:tcPr>
          <w:p w14:paraId="3674729D" w14:textId="77777777" w:rsidR="0084038F" w:rsidRDefault="00000000">
            <w:pPr>
              <w:spacing w:after="0" w:line="259" w:lineRule="auto"/>
              <w:ind w:left="0" w:right="64" w:firstLine="0"/>
              <w:jc w:val="center"/>
            </w:pPr>
            <w:r>
              <w:t xml:space="preserve">Penulis </w:t>
            </w:r>
          </w:p>
        </w:tc>
        <w:tc>
          <w:tcPr>
            <w:tcW w:w="5938" w:type="dxa"/>
            <w:tcBorders>
              <w:top w:val="single" w:sz="3" w:space="0" w:color="C9C9C9"/>
              <w:left w:val="single" w:sz="3" w:space="0" w:color="C9C9C9"/>
              <w:bottom w:val="single" w:sz="3" w:space="0" w:color="C9C9C9"/>
              <w:right w:val="single" w:sz="3" w:space="0" w:color="C9C9C9"/>
            </w:tcBorders>
          </w:tcPr>
          <w:p w14:paraId="2C5DBB37" w14:textId="77777777" w:rsidR="0084038F" w:rsidRDefault="00000000">
            <w:pPr>
              <w:spacing w:after="112" w:line="259" w:lineRule="auto"/>
              <w:ind w:left="0" w:right="0" w:firstLine="0"/>
              <w:jc w:val="left"/>
            </w:pPr>
            <w:r>
              <w:t xml:space="preserve">Dwi Estining Tyas, Muhammad Baharuddin, Sigit Prayitno </w:t>
            </w:r>
          </w:p>
          <w:p w14:paraId="22E40014" w14:textId="77777777" w:rsidR="0084038F" w:rsidRDefault="00000000">
            <w:pPr>
              <w:spacing w:after="0" w:line="259" w:lineRule="auto"/>
              <w:ind w:left="0" w:right="0" w:firstLine="0"/>
              <w:jc w:val="left"/>
            </w:pPr>
            <w:r>
              <w:t xml:space="preserve">Yosep; 2014 </w:t>
            </w:r>
          </w:p>
        </w:tc>
      </w:tr>
      <w:tr w:rsidR="0084038F" w14:paraId="54007894" w14:textId="77777777">
        <w:trPr>
          <w:trHeight w:val="3736"/>
        </w:trPr>
        <w:tc>
          <w:tcPr>
            <w:tcW w:w="0" w:type="auto"/>
            <w:vMerge/>
            <w:tcBorders>
              <w:top w:val="nil"/>
              <w:left w:val="single" w:sz="3" w:space="0" w:color="C9C9C9"/>
              <w:bottom w:val="nil"/>
              <w:right w:val="single" w:sz="3" w:space="0" w:color="C9C9C9"/>
            </w:tcBorders>
          </w:tcPr>
          <w:p w14:paraId="7FD3B798" w14:textId="77777777" w:rsidR="0084038F" w:rsidRDefault="0084038F">
            <w:pPr>
              <w:spacing w:after="160" w:line="259" w:lineRule="auto"/>
              <w:ind w:left="0" w:right="0" w:firstLine="0"/>
              <w:jc w:val="left"/>
            </w:pPr>
          </w:p>
        </w:tc>
        <w:tc>
          <w:tcPr>
            <w:tcW w:w="2397" w:type="dxa"/>
            <w:tcBorders>
              <w:top w:val="single" w:sz="3" w:space="0" w:color="C9C9C9"/>
              <w:left w:val="single" w:sz="3" w:space="0" w:color="C9C9C9"/>
              <w:bottom w:val="single" w:sz="3" w:space="0" w:color="C9C9C9"/>
              <w:right w:val="single" w:sz="3" w:space="0" w:color="C9C9C9"/>
            </w:tcBorders>
          </w:tcPr>
          <w:p w14:paraId="78373B73" w14:textId="77777777" w:rsidR="0084038F" w:rsidRDefault="00000000">
            <w:pPr>
              <w:spacing w:after="0" w:line="259" w:lineRule="auto"/>
              <w:ind w:left="0" w:right="65" w:firstLine="0"/>
              <w:jc w:val="center"/>
            </w:pPr>
            <w:r>
              <w:t xml:space="preserve">Tujuan </w:t>
            </w:r>
          </w:p>
        </w:tc>
        <w:tc>
          <w:tcPr>
            <w:tcW w:w="5938" w:type="dxa"/>
            <w:tcBorders>
              <w:top w:val="single" w:sz="3" w:space="0" w:color="C9C9C9"/>
              <w:left w:val="single" w:sz="3" w:space="0" w:color="C9C9C9"/>
              <w:bottom w:val="single" w:sz="3" w:space="0" w:color="C9C9C9"/>
              <w:right w:val="single" w:sz="3" w:space="0" w:color="C9C9C9"/>
            </w:tcBorders>
          </w:tcPr>
          <w:p w14:paraId="79F0A715" w14:textId="77777777" w:rsidR="0084038F" w:rsidRDefault="00000000">
            <w:pPr>
              <w:spacing w:after="0" w:line="359" w:lineRule="auto"/>
              <w:ind w:left="0" w:right="0" w:firstLine="0"/>
            </w:pPr>
            <w:r>
              <w:t>Tujuan redesain logo dan</w:t>
            </w:r>
            <w:r>
              <w:rPr>
                <w:i/>
              </w:rPr>
              <w:t xml:space="preserve"> corporate identity</w:t>
            </w:r>
            <w:r>
              <w:t xml:space="preserve"> adalah untuk memperkuat </w:t>
            </w:r>
            <w:r>
              <w:rPr>
                <w:i/>
              </w:rPr>
              <w:t>brand image</w:t>
            </w:r>
            <w:r>
              <w:t xml:space="preserve">, karena perusahaan </w:t>
            </w:r>
          </w:p>
          <w:p w14:paraId="2046B7A8" w14:textId="77777777" w:rsidR="0084038F" w:rsidRDefault="00000000">
            <w:pPr>
              <w:spacing w:after="0" w:line="259" w:lineRule="auto"/>
              <w:ind w:left="0" w:right="57" w:firstLine="0"/>
            </w:pPr>
            <w:r>
              <w:t xml:space="preserve">membutuhkan pengakuan secara nasional dan upaya untuk menciptakan “TRUST” atau kepercayaan di dalam Eka Proma itu sendiri. Konsep “TRUST” disini diartikan sebagai percaya pada potensi Eka Proma, percaya pada komitmen Eka Proma sebagai mitra bisnis yang dapat diandalkan, percaya bahwa Eka Proma suatu saat akan menjadi perusahaan yang profesional dan berskala nasional. </w:t>
            </w:r>
          </w:p>
        </w:tc>
      </w:tr>
      <w:tr w:rsidR="0084038F" w14:paraId="65C64E3D" w14:textId="77777777">
        <w:trPr>
          <w:trHeight w:val="5414"/>
        </w:trPr>
        <w:tc>
          <w:tcPr>
            <w:tcW w:w="0" w:type="auto"/>
            <w:vMerge/>
            <w:tcBorders>
              <w:top w:val="nil"/>
              <w:left w:val="single" w:sz="3" w:space="0" w:color="C9C9C9"/>
              <w:bottom w:val="single" w:sz="3" w:space="0" w:color="C9C9C9"/>
              <w:right w:val="single" w:sz="3" w:space="0" w:color="C9C9C9"/>
            </w:tcBorders>
          </w:tcPr>
          <w:p w14:paraId="311EA9B9" w14:textId="77777777" w:rsidR="0084038F" w:rsidRDefault="0084038F">
            <w:pPr>
              <w:spacing w:after="160" w:line="259" w:lineRule="auto"/>
              <w:ind w:left="0" w:right="0" w:firstLine="0"/>
              <w:jc w:val="left"/>
            </w:pPr>
          </w:p>
        </w:tc>
        <w:tc>
          <w:tcPr>
            <w:tcW w:w="2397" w:type="dxa"/>
            <w:tcBorders>
              <w:top w:val="single" w:sz="3" w:space="0" w:color="C9C9C9"/>
              <w:left w:val="single" w:sz="3" w:space="0" w:color="C9C9C9"/>
              <w:bottom w:val="single" w:sz="3" w:space="0" w:color="C9C9C9"/>
              <w:right w:val="single" w:sz="3" w:space="0" w:color="C9C9C9"/>
            </w:tcBorders>
          </w:tcPr>
          <w:p w14:paraId="0061DD87" w14:textId="77777777" w:rsidR="0084038F" w:rsidRDefault="00000000">
            <w:pPr>
              <w:spacing w:after="0" w:line="259" w:lineRule="auto"/>
              <w:ind w:left="0" w:right="71" w:firstLine="0"/>
              <w:jc w:val="center"/>
            </w:pPr>
            <w:r>
              <w:t xml:space="preserve">Hasil </w:t>
            </w:r>
          </w:p>
        </w:tc>
        <w:tc>
          <w:tcPr>
            <w:tcW w:w="5938" w:type="dxa"/>
            <w:tcBorders>
              <w:top w:val="single" w:sz="3" w:space="0" w:color="C9C9C9"/>
              <w:left w:val="single" w:sz="3" w:space="0" w:color="C9C9C9"/>
              <w:bottom w:val="single" w:sz="3" w:space="0" w:color="C9C9C9"/>
              <w:right w:val="single" w:sz="3" w:space="0" w:color="C9C9C9"/>
            </w:tcBorders>
          </w:tcPr>
          <w:p w14:paraId="457C23D0" w14:textId="77777777" w:rsidR="0084038F" w:rsidRDefault="00000000">
            <w:pPr>
              <w:spacing w:after="2" w:line="358" w:lineRule="auto"/>
              <w:ind w:left="0" w:right="60" w:firstLine="0"/>
            </w:pPr>
            <w:r>
              <w:t xml:space="preserve">Hasil dari redesain logo dan perancangan </w:t>
            </w:r>
            <w:r>
              <w:rPr>
                <w:i/>
              </w:rPr>
              <w:t xml:space="preserve">corporate identity </w:t>
            </w:r>
            <w:r>
              <w:t xml:space="preserve">ini diantaranya berupa logo, media promosi, seragam karyawan, dan </w:t>
            </w:r>
            <w:r>
              <w:rPr>
                <w:i/>
              </w:rPr>
              <w:t>stationery set</w:t>
            </w:r>
            <w:r>
              <w:t xml:space="preserve">. </w:t>
            </w:r>
          </w:p>
          <w:p w14:paraId="4676BD01" w14:textId="77777777" w:rsidR="0084038F" w:rsidRDefault="00000000">
            <w:pPr>
              <w:spacing w:after="105" w:line="259" w:lineRule="auto"/>
              <w:ind w:left="0" w:right="0" w:firstLine="0"/>
              <w:jc w:val="left"/>
            </w:pPr>
            <w:r>
              <w:t xml:space="preserve"> </w:t>
            </w:r>
          </w:p>
          <w:p w14:paraId="543D9A71" w14:textId="77777777" w:rsidR="0084038F" w:rsidRDefault="00000000">
            <w:pPr>
              <w:spacing w:after="60" w:line="259" w:lineRule="auto"/>
              <w:ind w:left="0" w:right="605" w:firstLine="0"/>
              <w:jc w:val="right"/>
            </w:pPr>
            <w:r>
              <w:rPr>
                <w:noProof/>
              </w:rPr>
              <w:drawing>
                <wp:inline distT="0" distB="0" distL="0" distR="0" wp14:anchorId="072A981D" wp14:editId="081A4151">
                  <wp:extent cx="2868930" cy="2028190"/>
                  <wp:effectExtent l="0" t="0" r="0" b="0"/>
                  <wp:docPr id="2731" name="Picture 2731"/>
                  <wp:cNvGraphicFramePr/>
                  <a:graphic xmlns:a="http://schemas.openxmlformats.org/drawingml/2006/main">
                    <a:graphicData uri="http://schemas.openxmlformats.org/drawingml/2006/picture">
                      <pic:pic xmlns:pic="http://schemas.openxmlformats.org/drawingml/2006/picture">
                        <pic:nvPicPr>
                          <pic:cNvPr id="2731" name="Picture 2731"/>
                          <pic:cNvPicPr/>
                        </pic:nvPicPr>
                        <pic:blipFill>
                          <a:blip r:embed="rId8"/>
                          <a:stretch>
                            <a:fillRect/>
                          </a:stretch>
                        </pic:blipFill>
                        <pic:spPr>
                          <a:xfrm>
                            <a:off x="0" y="0"/>
                            <a:ext cx="2868930" cy="2028190"/>
                          </a:xfrm>
                          <a:prstGeom prst="rect">
                            <a:avLst/>
                          </a:prstGeom>
                        </pic:spPr>
                      </pic:pic>
                    </a:graphicData>
                  </a:graphic>
                </wp:inline>
              </w:drawing>
            </w:r>
            <w:r>
              <w:t xml:space="preserve"> </w:t>
            </w:r>
          </w:p>
          <w:p w14:paraId="5A5ABB0A" w14:textId="77777777" w:rsidR="0084038F" w:rsidRDefault="00000000">
            <w:pPr>
              <w:spacing w:after="0" w:line="259" w:lineRule="auto"/>
              <w:ind w:left="0" w:right="4" w:firstLine="0"/>
              <w:jc w:val="center"/>
            </w:pPr>
            <w:r>
              <w:t xml:space="preserve"> </w:t>
            </w:r>
          </w:p>
        </w:tc>
      </w:tr>
      <w:tr w:rsidR="0084038F" w14:paraId="205EEFE6" w14:textId="77777777">
        <w:trPr>
          <w:trHeight w:val="836"/>
        </w:trPr>
        <w:tc>
          <w:tcPr>
            <w:tcW w:w="685" w:type="dxa"/>
            <w:vMerge w:val="restart"/>
            <w:tcBorders>
              <w:top w:val="single" w:sz="3" w:space="0" w:color="C9C9C9"/>
              <w:left w:val="single" w:sz="3" w:space="0" w:color="C9C9C9"/>
              <w:bottom w:val="single" w:sz="3" w:space="0" w:color="C9C9C9"/>
              <w:right w:val="single" w:sz="3" w:space="0" w:color="C9C9C9"/>
            </w:tcBorders>
          </w:tcPr>
          <w:p w14:paraId="03B471AD" w14:textId="77777777" w:rsidR="0084038F" w:rsidRDefault="00000000">
            <w:pPr>
              <w:spacing w:after="0" w:line="259" w:lineRule="auto"/>
              <w:ind w:left="0" w:right="60" w:firstLine="0"/>
              <w:jc w:val="center"/>
            </w:pPr>
            <w:r>
              <w:t xml:space="preserve">3 </w:t>
            </w:r>
          </w:p>
        </w:tc>
        <w:tc>
          <w:tcPr>
            <w:tcW w:w="2397" w:type="dxa"/>
            <w:tcBorders>
              <w:top w:val="single" w:sz="3" w:space="0" w:color="C9C9C9"/>
              <w:left w:val="single" w:sz="3" w:space="0" w:color="C9C9C9"/>
              <w:bottom w:val="single" w:sz="3" w:space="0" w:color="C9C9C9"/>
              <w:right w:val="single" w:sz="3" w:space="0" w:color="C9C9C9"/>
            </w:tcBorders>
          </w:tcPr>
          <w:p w14:paraId="3C79A276" w14:textId="77777777" w:rsidR="0084038F" w:rsidRDefault="00000000">
            <w:pPr>
              <w:spacing w:after="0" w:line="259" w:lineRule="auto"/>
              <w:ind w:left="0" w:right="63" w:firstLine="0"/>
              <w:jc w:val="center"/>
            </w:pPr>
            <w:r>
              <w:t xml:space="preserve">Judul Penelitian </w:t>
            </w:r>
          </w:p>
        </w:tc>
        <w:tc>
          <w:tcPr>
            <w:tcW w:w="5938" w:type="dxa"/>
            <w:tcBorders>
              <w:top w:val="single" w:sz="3" w:space="0" w:color="C9C9C9"/>
              <w:left w:val="single" w:sz="3" w:space="0" w:color="C9C9C9"/>
              <w:bottom w:val="single" w:sz="3" w:space="0" w:color="C9C9C9"/>
              <w:right w:val="single" w:sz="3" w:space="0" w:color="C9C9C9"/>
            </w:tcBorders>
          </w:tcPr>
          <w:p w14:paraId="215A4D94" w14:textId="77777777" w:rsidR="0084038F" w:rsidRDefault="00000000">
            <w:pPr>
              <w:spacing w:after="0" w:line="259" w:lineRule="auto"/>
              <w:ind w:left="0" w:right="0" w:firstLine="0"/>
            </w:pPr>
            <w:r>
              <w:t xml:space="preserve">Perancangan Identitas Visual Laboratorium </w:t>
            </w:r>
            <w:r>
              <w:rPr>
                <w:i/>
              </w:rPr>
              <w:t>E-Government and Enterprise System</w:t>
            </w:r>
            <w:r>
              <w:t xml:space="preserve"> STMIK STIKOM Indonesia </w:t>
            </w:r>
          </w:p>
        </w:tc>
      </w:tr>
      <w:tr w:rsidR="0084038F" w14:paraId="2993E426" w14:textId="77777777">
        <w:trPr>
          <w:trHeight w:val="841"/>
        </w:trPr>
        <w:tc>
          <w:tcPr>
            <w:tcW w:w="0" w:type="auto"/>
            <w:vMerge/>
            <w:tcBorders>
              <w:top w:val="nil"/>
              <w:left w:val="single" w:sz="3" w:space="0" w:color="C9C9C9"/>
              <w:bottom w:val="single" w:sz="3" w:space="0" w:color="C9C9C9"/>
              <w:right w:val="single" w:sz="3" w:space="0" w:color="C9C9C9"/>
            </w:tcBorders>
          </w:tcPr>
          <w:p w14:paraId="752608D1" w14:textId="77777777" w:rsidR="0084038F" w:rsidRDefault="0084038F">
            <w:pPr>
              <w:spacing w:after="160" w:line="259" w:lineRule="auto"/>
              <w:ind w:left="0" w:right="0" w:firstLine="0"/>
              <w:jc w:val="left"/>
            </w:pPr>
          </w:p>
        </w:tc>
        <w:tc>
          <w:tcPr>
            <w:tcW w:w="2397" w:type="dxa"/>
            <w:tcBorders>
              <w:top w:val="single" w:sz="3" w:space="0" w:color="C9C9C9"/>
              <w:left w:val="single" w:sz="3" w:space="0" w:color="C9C9C9"/>
              <w:bottom w:val="single" w:sz="3" w:space="0" w:color="C9C9C9"/>
              <w:right w:val="single" w:sz="3" w:space="0" w:color="C9C9C9"/>
            </w:tcBorders>
          </w:tcPr>
          <w:p w14:paraId="4F2D37F4" w14:textId="77777777" w:rsidR="0084038F" w:rsidRDefault="00000000">
            <w:pPr>
              <w:spacing w:after="0" w:line="259" w:lineRule="auto"/>
              <w:ind w:left="0" w:right="64" w:firstLine="0"/>
              <w:jc w:val="center"/>
            </w:pPr>
            <w:r>
              <w:t xml:space="preserve">Penulis </w:t>
            </w:r>
          </w:p>
        </w:tc>
        <w:tc>
          <w:tcPr>
            <w:tcW w:w="5938" w:type="dxa"/>
            <w:tcBorders>
              <w:top w:val="single" w:sz="3" w:space="0" w:color="C9C9C9"/>
              <w:left w:val="single" w:sz="3" w:space="0" w:color="C9C9C9"/>
              <w:bottom w:val="single" w:sz="3" w:space="0" w:color="C9C9C9"/>
              <w:right w:val="single" w:sz="3" w:space="0" w:color="C9C9C9"/>
            </w:tcBorders>
          </w:tcPr>
          <w:p w14:paraId="14C87990" w14:textId="77777777" w:rsidR="0084038F" w:rsidRDefault="00000000">
            <w:pPr>
              <w:spacing w:after="112" w:line="259" w:lineRule="auto"/>
              <w:ind w:left="0" w:right="0" w:firstLine="0"/>
              <w:jc w:val="left"/>
            </w:pPr>
            <w:r>
              <w:t xml:space="preserve">I Nyoman Jayanegara, I Nyoman Anom Fajaraditya, I </w:t>
            </w:r>
          </w:p>
          <w:p w14:paraId="69EC4EB2" w14:textId="77777777" w:rsidR="0084038F" w:rsidRDefault="00000000">
            <w:pPr>
              <w:spacing w:after="0" w:line="259" w:lineRule="auto"/>
              <w:ind w:left="0" w:right="0" w:firstLine="0"/>
              <w:jc w:val="left"/>
            </w:pPr>
            <w:r>
              <w:t xml:space="preserve">Nyoman Widhi Adnyana, 2017 </w:t>
            </w:r>
          </w:p>
        </w:tc>
      </w:tr>
      <w:tr w:rsidR="0084038F" w14:paraId="6A9A7CE3" w14:textId="77777777">
        <w:trPr>
          <w:trHeight w:val="1248"/>
        </w:trPr>
        <w:tc>
          <w:tcPr>
            <w:tcW w:w="685" w:type="dxa"/>
            <w:vMerge w:val="restart"/>
            <w:tcBorders>
              <w:top w:val="single" w:sz="3" w:space="0" w:color="C9C9C9"/>
              <w:left w:val="single" w:sz="3" w:space="0" w:color="C9C9C9"/>
              <w:bottom w:val="single" w:sz="3" w:space="0" w:color="C9C9C9"/>
              <w:right w:val="single" w:sz="3" w:space="0" w:color="C9C9C9"/>
            </w:tcBorders>
          </w:tcPr>
          <w:p w14:paraId="29A44558" w14:textId="77777777" w:rsidR="0084038F" w:rsidRDefault="0084038F">
            <w:pPr>
              <w:spacing w:after="160" w:line="259" w:lineRule="auto"/>
              <w:ind w:left="0" w:right="0" w:firstLine="0"/>
              <w:jc w:val="left"/>
            </w:pPr>
          </w:p>
        </w:tc>
        <w:tc>
          <w:tcPr>
            <w:tcW w:w="2397" w:type="dxa"/>
            <w:tcBorders>
              <w:top w:val="single" w:sz="3" w:space="0" w:color="C9C9C9"/>
              <w:left w:val="single" w:sz="3" w:space="0" w:color="C9C9C9"/>
              <w:bottom w:val="single" w:sz="3" w:space="0" w:color="C9C9C9"/>
              <w:right w:val="single" w:sz="3" w:space="0" w:color="C9C9C9"/>
            </w:tcBorders>
          </w:tcPr>
          <w:p w14:paraId="1E051C02" w14:textId="77777777" w:rsidR="0084038F" w:rsidRDefault="00000000">
            <w:pPr>
              <w:spacing w:after="0" w:line="259" w:lineRule="auto"/>
              <w:ind w:left="0" w:right="59" w:firstLine="0"/>
              <w:jc w:val="center"/>
            </w:pPr>
            <w:r>
              <w:t xml:space="preserve">Tujuan </w:t>
            </w:r>
          </w:p>
        </w:tc>
        <w:tc>
          <w:tcPr>
            <w:tcW w:w="5938" w:type="dxa"/>
            <w:tcBorders>
              <w:top w:val="single" w:sz="3" w:space="0" w:color="C9C9C9"/>
              <w:left w:val="single" w:sz="3" w:space="0" w:color="C9C9C9"/>
              <w:bottom w:val="single" w:sz="3" w:space="0" w:color="C9C9C9"/>
              <w:right w:val="single" w:sz="3" w:space="0" w:color="C9C9C9"/>
            </w:tcBorders>
          </w:tcPr>
          <w:p w14:paraId="451046CD" w14:textId="77777777" w:rsidR="0084038F" w:rsidRDefault="00000000">
            <w:pPr>
              <w:spacing w:line="356" w:lineRule="auto"/>
              <w:ind w:left="0" w:right="0" w:firstLine="0"/>
            </w:pPr>
            <w:r>
              <w:t xml:space="preserve">Tujuan umum penelitian ini adalah untuk merancang dan mewujudkan logo laboratorium STMIK STIKOM </w:t>
            </w:r>
          </w:p>
          <w:p w14:paraId="1C790AA7" w14:textId="77777777" w:rsidR="0084038F" w:rsidRDefault="00000000">
            <w:pPr>
              <w:spacing w:after="0" w:line="259" w:lineRule="auto"/>
              <w:ind w:left="0" w:right="0" w:firstLine="0"/>
              <w:jc w:val="left"/>
            </w:pPr>
            <w:r>
              <w:t xml:space="preserve">Indonesia. </w:t>
            </w:r>
          </w:p>
        </w:tc>
      </w:tr>
      <w:tr w:rsidR="0084038F" w14:paraId="75691B5B" w14:textId="77777777">
        <w:trPr>
          <w:trHeight w:val="2540"/>
        </w:trPr>
        <w:tc>
          <w:tcPr>
            <w:tcW w:w="0" w:type="auto"/>
            <w:vMerge/>
            <w:tcBorders>
              <w:top w:val="nil"/>
              <w:left w:val="single" w:sz="3" w:space="0" w:color="C9C9C9"/>
              <w:bottom w:val="single" w:sz="3" w:space="0" w:color="C9C9C9"/>
              <w:right w:val="single" w:sz="3" w:space="0" w:color="C9C9C9"/>
            </w:tcBorders>
          </w:tcPr>
          <w:p w14:paraId="43B5F099" w14:textId="77777777" w:rsidR="0084038F" w:rsidRDefault="0084038F">
            <w:pPr>
              <w:spacing w:after="160" w:line="259" w:lineRule="auto"/>
              <w:ind w:left="0" w:right="0" w:firstLine="0"/>
              <w:jc w:val="left"/>
            </w:pPr>
          </w:p>
        </w:tc>
        <w:tc>
          <w:tcPr>
            <w:tcW w:w="2397" w:type="dxa"/>
            <w:tcBorders>
              <w:top w:val="single" w:sz="3" w:space="0" w:color="C9C9C9"/>
              <w:left w:val="single" w:sz="3" w:space="0" w:color="C9C9C9"/>
              <w:bottom w:val="single" w:sz="3" w:space="0" w:color="C9C9C9"/>
              <w:right w:val="single" w:sz="3" w:space="0" w:color="C9C9C9"/>
            </w:tcBorders>
          </w:tcPr>
          <w:p w14:paraId="35DBF925" w14:textId="77777777" w:rsidR="0084038F" w:rsidRDefault="00000000">
            <w:pPr>
              <w:spacing w:after="0" w:line="259" w:lineRule="auto"/>
              <w:ind w:left="0" w:right="64" w:firstLine="0"/>
              <w:jc w:val="center"/>
            </w:pPr>
            <w:r>
              <w:t xml:space="preserve">Hasil </w:t>
            </w:r>
          </w:p>
        </w:tc>
        <w:tc>
          <w:tcPr>
            <w:tcW w:w="5938" w:type="dxa"/>
            <w:tcBorders>
              <w:top w:val="single" w:sz="3" w:space="0" w:color="C9C9C9"/>
              <w:left w:val="single" w:sz="3" w:space="0" w:color="C9C9C9"/>
              <w:bottom w:val="single" w:sz="3" w:space="0" w:color="C9C9C9"/>
              <w:right w:val="single" w:sz="3" w:space="0" w:color="C9C9C9"/>
            </w:tcBorders>
          </w:tcPr>
          <w:p w14:paraId="52F1D8EE" w14:textId="77777777" w:rsidR="0084038F" w:rsidRDefault="00000000">
            <w:pPr>
              <w:spacing w:after="112" w:line="259" w:lineRule="auto"/>
              <w:ind w:left="0" w:right="0" w:firstLine="0"/>
              <w:jc w:val="left"/>
            </w:pPr>
            <w:r>
              <w:t xml:space="preserve">Hasil dari perancangan ini adalah berupa logo baru untuk </w:t>
            </w:r>
          </w:p>
          <w:p w14:paraId="231C1028" w14:textId="77777777" w:rsidR="0084038F" w:rsidRDefault="00000000">
            <w:pPr>
              <w:spacing w:after="108" w:line="259" w:lineRule="auto"/>
              <w:ind w:left="0" w:right="0" w:firstLine="0"/>
              <w:jc w:val="left"/>
            </w:pPr>
            <w:r>
              <w:t xml:space="preserve">Laboratorium STMIK STIKOM Indonesia </w:t>
            </w:r>
          </w:p>
          <w:p w14:paraId="06A4A561" w14:textId="77777777" w:rsidR="0084038F" w:rsidRDefault="00000000">
            <w:pPr>
              <w:spacing w:after="0" w:line="259" w:lineRule="auto"/>
              <w:ind w:left="0" w:right="699" w:firstLine="0"/>
              <w:jc w:val="right"/>
            </w:pPr>
            <w:r>
              <w:rPr>
                <w:noProof/>
              </w:rPr>
              <w:drawing>
                <wp:inline distT="0" distB="0" distL="0" distR="0" wp14:anchorId="72487D6A" wp14:editId="6200462A">
                  <wp:extent cx="2742819" cy="984885"/>
                  <wp:effectExtent l="0" t="0" r="0" b="0"/>
                  <wp:docPr id="2824" name="Picture 2824"/>
                  <wp:cNvGraphicFramePr/>
                  <a:graphic xmlns:a="http://schemas.openxmlformats.org/drawingml/2006/main">
                    <a:graphicData uri="http://schemas.openxmlformats.org/drawingml/2006/picture">
                      <pic:pic xmlns:pic="http://schemas.openxmlformats.org/drawingml/2006/picture">
                        <pic:nvPicPr>
                          <pic:cNvPr id="2824" name="Picture 2824"/>
                          <pic:cNvPicPr/>
                        </pic:nvPicPr>
                        <pic:blipFill>
                          <a:blip r:embed="rId9"/>
                          <a:stretch>
                            <a:fillRect/>
                          </a:stretch>
                        </pic:blipFill>
                        <pic:spPr>
                          <a:xfrm>
                            <a:off x="0" y="0"/>
                            <a:ext cx="2742819" cy="984885"/>
                          </a:xfrm>
                          <a:prstGeom prst="rect">
                            <a:avLst/>
                          </a:prstGeom>
                        </pic:spPr>
                      </pic:pic>
                    </a:graphicData>
                  </a:graphic>
                </wp:inline>
              </w:drawing>
            </w:r>
            <w:r>
              <w:t xml:space="preserve"> </w:t>
            </w:r>
          </w:p>
        </w:tc>
      </w:tr>
    </w:tbl>
    <w:p w14:paraId="5C4B56D6" w14:textId="77777777" w:rsidR="0084038F" w:rsidRDefault="00000000">
      <w:pPr>
        <w:spacing w:after="415" w:line="259" w:lineRule="auto"/>
        <w:ind w:left="144" w:right="0" w:firstLine="0"/>
        <w:jc w:val="left"/>
      </w:pPr>
      <w:r>
        <w:rPr>
          <w:b/>
        </w:rPr>
        <w:t xml:space="preserve"> </w:t>
      </w:r>
    </w:p>
    <w:p w14:paraId="514F356B" w14:textId="77777777" w:rsidR="0084038F" w:rsidRDefault="00000000">
      <w:pPr>
        <w:pStyle w:val="Judul4"/>
        <w:tabs>
          <w:tab w:val="center" w:pos="1015"/>
          <w:tab w:val="center" w:pos="2280"/>
        </w:tabs>
        <w:spacing w:after="303"/>
        <w:ind w:left="0" w:right="0" w:firstLine="0"/>
      </w:pPr>
      <w:r>
        <w:rPr>
          <w:rFonts w:ascii="Arial" w:eastAsia="Arial" w:hAnsi="Arial" w:cs="Arial"/>
        </w:rPr>
        <w:t xml:space="preserve"> </w:t>
      </w:r>
      <w:r>
        <w:rPr>
          <w:rFonts w:ascii="Arial" w:eastAsia="Arial" w:hAnsi="Arial" w:cs="Arial"/>
        </w:rPr>
        <w:tab/>
      </w:r>
      <w:r>
        <w:t xml:space="preserve">2.2 </w:t>
      </w:r>
      <w:r>
        <w:tab/>
        <w:t xml:space="preserve">Teori Terkait </w:t>
      </w:r>
    </w:p>
    <w:p w14:paraId="66C1365D" w14:textId="77777777" w:rsidR="0084038F" w:rsidRDefault="00000000">
      <w:pPr>
        <w:pStyle w:val="Judul5"/>
        <w:tabs>
          <w:tab w:val="center" w:pos="1105"/>
          <w:tab w:val="center" w:pos="2943"/>
        </w:tabs>
        <w:spacing w:after="104"/>
        <w:ind w:left="0" w:right="0" w:firstLine="0"/>
      </w:pPr>
      <w:r>
        <w:rPr>
          <w:rFonts w:ascii="Calibri" w:eastAsia="Calibri" w:hAnsi="Calibri" w:cs="Calibri"/>
          <w:b w:val="0"/>
          <w:color w:val="1F4D78"/>
        </w:rPr>
        <w:t xml:space="preserve"> </w:t>
      </w:r>
      <w:r>
        <w:rPr>
          <w:rFonts w:ascii="Calibri" w:eastAsia="Calibri" w:hAnsi="Calibri" w:cs="Calibri"/>
          <w:b w:val="0"/>
          <w:color w:val="1F4D78"/>
        </w:rPr>
        <w:tab/>
      </w:r>
      <w:r>
        <w:t xml:space="preserve">2.2.1 </w:t>
      </w:r>
      <w:r>
        <w:tab/>
        <w:t>Desain Komunikasi Visual</w:t>
      </w:r>
      <w:r>
        <w:rPr>
          <w:color w:val="1F4D78"/>
        </w:rPr>
        <w:t xml:space="preserve"> </w:t>
      </w:r>
    </w:p>
    <w:p w14:paraId="1D4F8E97" w14:textId="77777777" w:rsidR="0084038F" w:rsidRDefault="00000000">
      <w:pPr>
        <w:spacing w:line="477" w:lineRule="auto"/>
        <w:ind w:left="850" w:right="585" w:firstLine="720"/>
      </w:pPr>
      <w:r>
        <w:t xml:space="preserve">Desain Komunikasi Visual adalah ilmu yang mempelajari konsep komunikasi dan ekspresi kreatif melalui berbagai media dengan tujuan mengkomunikasikan pesan atau ide secara visual yang mengendalikan elemen grafis berupa bentuk atau gambar, huruf, komposisi warna dan tata letak. Produk yang dapat dibuat dari desain komunikasi visual misalnya bersifat komersial maupun nonkomersial tergantung dari minat dalam pembuatannya. Desain komunikasi visual bisnis memiliki keuntungan bisnis yaitu keuntungan finansial. Meskipun gambar non-komersial bertujuan untuk keuntungan sosial. </w:t>
      </w:r>
    </w:p>
    <w:p w14:paraId="101DF38D" w14:textId="77777777" w:rsidR="0084038F" w:rsidRDefault="00000000">
      <w:pPr>
        <w:spacing w:line="477" w:lineRule="auto"/>
        <w:ind w:left="850" w:right="585" w:firstLine="720"/>
      </w:pPr>
      <w:r>
        <w:t xml:space="preserve">Desain komunikasi visual tidak hanya digunakan untuk komunikasi, tetapi juga menambah nilai pesan. Selain itu, prinsip estetika juga harus diterapkan saat merancang komunikasi visual (Budiharto, 2007). Dengan demikian, pesan yang disampaikan dapat mempengaruhi penerima informasi. Keseluruhan proses pengolahan pesan atau informasi dalam bentuk kode (visual) untuk menyampaikan informasi kepada penerima (tujuan) merupakan bidang desain </w:t>
      </w:r>
      <w:r>
        <w:lastRenderedPageBreak/>
        <w:t xml:space="preserve">komunikasi visual yang mencakup berbagai aspek desain dan berbagai kajian disiplin ilmu. (Haryanto, 2007:1) </w:t>
      </w:r>
    </w:p>
    <w:p w14:paraId="681520A4" w14:textId="77777777" w:rsidR="0084038F" w:rsidRDefault="00000000">
      <w:pPr>
        <w:spacing w:line="477" w:lineRule="auto"/>
        <w:ind w:left="850" w:right="585" w:firstLine="360"/>
      </w:pPr>
      <w:r>
        <w:t>Menurut Supriyono (2010:57Ada beberapa elemen dalam desain visual yang harus diketahui agar dapat dinikmati oleh audiens agar tercipta komposisi desain yang harmonis, komunikatif dan menyenangkan audiens. Unsur-unsur tersebut : a.</w:t>
      </w:r>
      <w:r>
        <w:rPr>
          <w:rFonts w:ascii="Arial" w:eastAsia="Arial" w:hAnsi="Arial" w:cs="Arial"/>
        </w:rPr>
        <w:t xml:space="preserve"> </w:t>
      </w:r>
      <w:r>
        <w:t xml:space="preserve">Garis </w:t>
      </w:r>
    </w:p>
    <w:p w14:paraId="0D922B2B" w14:textId="77777777" w:rsidR="0084038F" w:rsidRDefault="00000000">
      <w:pPr>
        <w:spacing w:line="477" w:lineRule="auto"/>
        <w:ind w:left="1235" w:right="585"/>
      </w:pPr>
      <w:r>
        <w:t xml:space="preserve">Elemen garis adalah elemen yang merupakan titik-titik yang terhubung ke titik lain untuk membentuk gambar, seperti garis lurus, kurva, zigzag, dll. </w:t>
      </w:r>
    </w:p>
    <w:p w14:paraId="3B8EC033" w14:textId="77777777" w:rsidR="0084038F" w:rsidRDefault="00000000">
      <w:pPr>
        <w:numPr>
          <w:ilvl w:val="0"/>
          <w:numId w:val="8"/>
        </w:numPr>
        <w:spacing w:after="245"/>
        <w:ind w:right="585" w:hanging="360"/>
      </w:pPr>
      <w:r>
        <w:t xml:space="preserve">Bentuk </w:t>
      </w:r>
    </w:p>
    <w:p w14:paraId="6E704B7A" w14:textId="77777777" w:rsidR="0084038F" w:rsidRDefault="00000000">
      <w:pPr>
        <w:spacing w:line="477" w:lineRule="auto"/>
        <w:ind w:left="1235" w:right="585"/>
      </w:pPr>
      <w:r>
        <w:t xml:space="preserve">Pada dasarnya, bentuk adalah segala sesuatu yang memiliki diameter, tinggi, dan lebar. Bentuk yang dikenal luas adalah persegi, lingkaran, segitiga dll. Namun konsep bentuk dalam desain grafis tidak hanya itu saja. Ruang kosong antara elemen dan ruang di sekitar foto juga bisa disebut gambar (Supriyono, 2010:66). Bentuk dibagi menjadi tiga sesuai dengan kategori sifatnya, yaitu : </w:t>
      </w:r>
    </w:p>
    <w:p w14:paraId="650C7730" w14:textId="77777777" w:rsidR="0084038F" w:rsidRDefault="00000000">
      <w:pPr>
        <w:numPr>
          <w:ilvl w:val="1"/>
          <w:numId w:val="8"/>
        </w:numPr>
        <w:spacing w:line="482" w:lineRule="auto"/>
        <w:ind w:right="585" w:hanging="360"/>
      </w:pPr>
      <w:r>
        <w:t xml:space="preserve">Huruf </w:t>
      </w:r>
      <w:r>
        <w:rPr>
          <w:i/>
        </w:rPr>
        <w:t xml:space="preserve">(character) </w:t>
      </w:r>
      <w:r>
        <w:t xml:space="preserve">: Dipresentasikan dalam bentuk visual yang digunakan untuk membentuk tulisan sebagai wakil dari bahasa verbal, seperti A, B </w:t>
      </w:r>
    </w:p>
    <w:p w14:paraId="2A454D9F" w14:textId="77777777" w:rsidR="0084038F" w:rsidRDefault="00000000">
      <w:pPr>
        <w:numPr>
          <w:ilvl w:val="1"/>
          <w:numId w:val="8"/>
        </w:numPr>
        <w:spacing w:line="476" w:lineRule="auto"/>
        <w:ind w:right="585" w:hanging="360"/>
      </w:pPr>
      <w:r>
        <w:t xml:space="preserve">Simbol </w:t>
      </w:r>
      <w:r>
        <w:rPr>
          <w:i/>
        </w:rPr>
        <w:t xml:space="preserve">(symbol) </w:t>
      </w:r>
      <w:r>
        <w:t xml:space="preserve">: Bentuk sederhana dan dapat dipahami secara umum untuk menggambarkan benda nyata </w:t>
      </w:r>
    </w:p>
    <w:p w14:paraId="3FBF96CB" w14:textId="77777777" w:rsidR="0084038F" w:rsidRDefault="00000000">
      <w:pPr>
        <w:numPr>
          <w:ilvl w:val="1"/>
          <w:numId w:val="8"/>
        </w:numPr>
        <w:spacing w:after="254"/>
        <w:ind w:right="585" w:hanging="360"/>
      </w:pPr>
      <w:r>
        <w:t xml:space="preserve">Bentuk nyata </w:t>
      </w:r>
      <w:r>
        <w:rPr>
          <w:i/>
        </w:rPr>
        <w:t>(form)</w:t>
      </w:r>
      <w:r>
        <w:t xml:space="preserve"> : Bentuk ini mencerminkan kondisi fisik suatu obyek. </w:t>
      </w:r>
    </w:p>
    <w:p w14:paraId="3408AEE8" w14:textId="77777777" w:rsidR="0084038F" w:rsidRDefault="00000000">
      <w:pPr>
        <w:tabs>
          <w:tab w:val="center" w:pos="1264"/>
          <w:tab w:val="center" w:pos="1585"/>
        </w:tabs>
        <w:spacing w:after="255"/>
        <w:ind w:left="0" w:righ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 </w:t>
      </w:r>
    </w:p>
    <w:p w14:paraId="4C2AC6DC" w14:textId="77777777" w:rsidR="0084038F" w:rsidRDefault="00000000">
      <w:pPr>
        <w:numPr>
          <w:ilvl w:val="0"/>
          <w:numId w:val="8"/>
        </w:numPr>
        <w:spacing w:after="245"/>
        <w:ind w:right="585" w:hanging="360"/>
      </w:pPr>
      <w:r>
        <w:t xml:space="preserve">Tekstur </w:t>
      </w:r>
    </w:p>
    <w:p w14:paraId="201BB1D4" w14:textId="77777777" w:rsidR="0084038F" w:rsidRDefault="00000000">
      <w:pPr>
        <w:spacing w:line="477" w:lineRule="auto"/>
        <w:ind w:left="1235" w:right="585"/>
      </w:pPr>
      <w:r>
        <w:t xml:space="preserve">Penampilan permukaan (pola) suatu objek yang dapat dinilai dengan penglihatan atau sentuhan. Tekstur sering diklasifikasikan sebagai pola pada permukaan, misal pada karpet, kerang, dll. </w:t>
      </w:r>
    </w:p>
    <w:p w14:paraId="6181C591" w14:textId="77777777" w:rsidR="0084038F" w:rsidRDefault="00000000">
      <w:pPr>
        <w:numPr>
          <w:ilvl w:val="0"/>
          <w:numId w:val="8"/>
        </w:numPr>
        <w:ind w:right="585" w:hanging="360"/>
      </w:pPr>
      <w:r>
        <w:t xml:space="preserve">Ruang </w:t>
      </w:r>
    </w:p>
    <w:p w14:paraId="4A852451" w14:textId="77777777" w:rsidR="0084038F" w:rsidRDefault="00000000">
      <w:pPr>
        <w:spacing w:line="475" w:lineRule="auto"/>
        <w:ind w:left="1235" w:right="585"/>
      </w:pPr>
      <w:r>
        <w:lastRenderedPageBreak/>
        <w:t xml:space="preserve">Ruang dapat dijadikan sebagai elemen yang memberikan kesan estetik pada desain. Misalnya, penggunaan spasi memudahkan untuk mengetahui apa itu kata, kalimat, dan paragraf. </w:t>
      </w:r>
    </w:p>
    <w:p w14:paraId="70CF0CB1" w14:textId="77777777" w:rsidR="0084038F" w:rsidRDefault="00000000">
      <w:pPr>
        <w:numPr>
          <w:ilvl w:val="0"/>
          <w:numId w:val="8"/>
        </w:numPr>
        <w:spacing w:after="245"/>
        <w:ind w:right="585" w:hanging="360"/>
      </w:pPr>
      <w:r>
        <w:t xml:space="preserve">Warna </w:t>
      </w:r>
    </w:p>
    <w:p w14:paraId="5226D743" w14:textId="77777777" w:rsidR="0084038F" w:rsidRDefault="00000000">
      <w:pPr>
        <w:spacing w:line="476" w:lineRule="auto"/>
        <w:ind w:left="1235" w:right="585"/>
      </w:pPr>
      <w:r>
        <w:t xml:space="preserve">Warna dapat dengan jelas menunjukkan identitas, menyampaikan pesan atau membedakan ciri-ciri bentuk visual. </w:t>
      </w:r>
    </w:p>
    <w:p w14:paraId="371D1403" w14:textId="77777777" w:rsidR="0084038F" w:rsidRDefault="00000000">
      <w:pPr>
        <w:spacing w:line="477" w:lineRule="auto"/>
        <w:ind w:left="860" w:right="585"/>
      </w:pPr>
      <w:r>
        <w:t xml:space="preserve">Dalam ilmu desain grafis, ada beberapa prinsip utama komunikasi visual dari sebuah karya desain, antara lain : </w:t>
      </w:r>
    </w:p>
    <w:p w14:paraId="7195756D" w14:textId="77777777" w:rsidR="0084038F" w:rsidRDefault="00000000">
      <w:pPr>
        <w:numPr>
          <w:ilvl w:val="0"/>
          <w:numId w:val="9"/>
        </w:numPr>
        <w:spacing w:after="245"/>
        <w:ind w:right="585" w:hanging="360"/>
      </w:pPr>
      <w:r>
        <w:t xml:space="preserve">Kesatuan </w:t>
      </w:r>
    </w:p>
    <w:p w14:paraId="0DC6DB99" w14:textId="77777777" w:rsidR="0084038F" w:rsidRDefault="00000000">
      <w:pPr>
        <w:spacing w:line="477" w:lineRule="auto"/>
        <w:ind w:left="1235" w:right="585"/>
      </w:pPr>
      <w:r>
        <w:t xml:space="preserve">Salah satu prinsip desain yang paling penting. Kurangnya kesatuan dalam karya membuat karya menjadi kacau dan membuat karya menjadi tidak nyaman dipandang. Kesatuan tercapai ketika satu atau lebih elemen memiliki hubungan. </w:t>
      </w:r>
    </w:p>
    <w:p w14:paraId="20E33FF2" w14:textId="77777777" w:rsidR="0084038F" w:rsidRDefault="00000000">
      <w:pPr>
        <w:numPr>
          <w:ilvl w:val="0"/>
          <w:numId w:val="9"/>
        </w:numPr>
        <w:spacing w:after="245"/>
        <w:ind w:right="585" w:hanging="360"/>
      </w:pPr>
      <w:r>
        <w:t xml:space="preserve">Keseimbangan </w:t>
      </w:r>
    </w:p>
    <w:p w14:paraId="4918E5B4" w14:textId="77777777" w:rsidR="0084038F" w:rsidRDefault="00000000">
      <w:pPr>
        <w:spacing w:line="477" w:lineRule="auto"/>
        <w:ind w:left="1235" w:right="585"/>
      </w:pPr>
      <w:r>
        <w:t xml:space="preserve">Adalah distribusi yang merata baik secara visual maupun optik. Bisa dikatakan seimbang jika benda di kanan dan kiri memiliki berat yang sama. Keseimbangan dibagi menjadi dua bagian, keseimbangan simetris dan asimetris. Keseimbangan simetris, memberikan rasa stabilitas. Meskipun keseimbangan asimetris diperoleh dengan elemen yang tidak sama antara sisi kanan dan kiri, namun memiliki efek keseimbangan. </w:t>
      </w:r>
    </w:p>
    <w:p w14:paraId="5B310C78" w14:textId="77777777" w:rsidR="0084038F" w:rsidRDefault="00000000">
      <w:pPr>
        <w:numPr>
          <w:ilvl w:val="0"/>
          <w:numId w:val="9"/>
        </w:numPr>
        <w:spacing w:after="245"/>
        <w:ind w:right="585" w:hanging="360"/>
      </w:pPr>
      <w:r>
        <w:t xml:space="preserve">Tekanan </w:t>
      </w:r>
    </w:p>
    <w:p w14:paraId="03B84EE2" w14:textId="77777777" w:rsidR="0084038F" w:rsidRDefault="00000000">
      <w:pPr>
        <w:spacing w:line="477" w:lineRule="auto"/>
        <w:ind w:left="1235" w:right="585"/>
      </w:pPr>
      <w:r>
        <w:t xml:space="preserve">Informasi yang harus ditonjolkan melalui elemen visual. Penekanan ini bias berupa ukuran yang dibuat besar, warna yang mencolok, penggunaan huruf, atau lainnya. </w:t>
      </w:r>
    </w:p>
    <w:p w14:paraId="50B6EE2C" w14:textId="77777777" w:rsidR="0084038F" w:rsidRDefault="00000000">
      <w:pPr>
        <w:numPr>
          <w:ilvl w:val="0"/>
          <w:numId w:val="9"/>
        </w:numPr>
        <w:ind w:right="585" w:hanging="360"/>
      </w:pPr>
      <w:r>
        <w:t xml:space="preserve">Irama </w:t>
      </w:r>
    </w:p>
    <w:p w14:paraId="14DBDF0F" w14:textId="77777777" w:rsidR="0084038F" w:rsidRDefault="00000000">
      <w:pPr>
        <w:spacing w:line="476" w:lineRule="auto"/>
        <w:ind w:left="1235" w:right="585"/>
      </w:pPr>
      <w:r>
        <w:lastRenderedPageBreak/>
        <w:t xml:space="preserve">Pola yang dibuat dengan penempatan elemen secara berulang-ulang dan dapat berupa pengulangan atau variasi. Repetisi adalah ritme yang susunannya diulang terus-menerus. Walaupun ada variasi pengulangan elemen, ada perubahan bentuk, ukuran atau posisi. Menempatkan elemen visual secara berkala dapat menciptakan kesan tenang dan statis. Sekalipun ukuran, jarak dan posisi elemen diubah, namun dapat menciptakan suasana yang ceria, dinamis dan tidak monoton (Supriyono, 2010:94) </w:t>
      </w:r>
    </w:p>
    <w:p w14:paraId="52090A74" w14:textId="77777777" w:rsidR="0084038F" w:rsidRDefault="00000000">
      <w:pPr>
        <w:numPr>
          <w:ilvl w:val="0"/>
          <w:numId w:val="9"/>
        </w:numPr>
        <w:spacing w:after="245"/>
        <w:ind w:right="585" w:hanging="360"/>
      </w:pPr>
      <w:r>
        <w:t xml:space="preserve">Proporsi </w:t>
      </w:r>
    </w:p>
    <w:p w14:paraId="3FE2F356" w14:textId="77777777" w:rsidR="0084038F" w:rsidRDefault="00000000">
      <w:pPr>
        <w:spacing w:after="51" w:line="477" w:lineRule="auto"/>
        <w:ind w:left="1235" w:right="585"/>
      </w:pPr>
      <w:r>
        <w:t xml:space="preserve">Proporsi adalah prinsip dasar untuk mencapai keharmonisan. Pada dasarnya, rasio adalah perbandingan matematis dalam beberapa bidang. Dalam bidang desain, hubungan ini dapat dilihat pada perbandingan ukuran kertas dan tata letak halaman (Supriyono, 2010:95) </w:t>
      </w:r>
    </w:p>
    <w:p w14:paraId="009DF300" w14:textId="77777777" w:rsidR="0084038F" w:rsidRDefault="00000000">
      <w:pPr>
        <w:pStyle w:val="Judul5"/>
        <w:spacing w:after="115"/>
        <w:ind w:left="875" w:right="0"/>
      </w:pPr>
      <w:r>
        <w:t>2.2.2</w:t>
      </w:r>
      <w:r>
        <w:rPr>
          <w:rFonts w:ascii="Arial" w:eastAsia="Arial" w:hAnsi="Arial" w:cs="Arial"/>
        </w:rPr>
        <w:t xml:space="preserve"> </w:t>
      </w:r>
      <w:r>
        <w:t>Redesain</w:t>
      </w:r>
      <w:r>
        <w:rPr>
          <w:color w:val="1F4D78"/>
        </w:rPr>
        <w:t xml:space="preserve"> </w:t>
      </w:r>
    </w:p>
    <w:p w14:paraId="468008C9" w14:textId="77777777" w:rsidR="0084038F" w:rsidRDefault="00000000">
      <w:pPr>
        <w:spacing w:line="477" w:lineRule="auto"/>
        <w:ind w:left="1210" w:right="585" w:hanging="360"/>
      </w:pPr>
      <w:r>
        <w:t>1.</w:t>
      </w:r>
      <w:r>
        <w:rPr>
          <w:rFonts w:ascii="Arial" w:eastAsia="Arial" w:hAnsi="Arial" w:cs="Arial"/>
        </w:rPr>
        <w:t xml:space="preserve"> </w:t>
      </w:r>
      <w:r>
        <w:t xml:space="preserve">Redesign diambil dari bahasa Inggris remodel, redesign, dan design. Dalam bahasa Inggris, penggunaan kata ini merujuk pada mengulang atau melakukan lagi, jadi redesign bisa diartikan sebagai </w:t>
      </w:r>
      <w:r>
        <w:rPr>
          <w:i/>
        </w:rPr>
        <w:t>reengineering</w:t>
      </w:r>
      <w:r>
        <w:t xml:space="preserve">. </w:t>
      </w:r>
      <w:r>
        <w:rPr>
          <w:i/>
        </w:rPr>
        <w:t>Reengineering</w:t>
      </w:r>
      <w:r>
        <w:t xml:space="preserve"> mengacu pada proses perencanaan dan desain untuk membuat perubahan pada struktur dan pengoperasian suatu objek, bangunan atau sistem untuk mendapatkan manfaat yang lebih baik dari desain sebelumnya. Berikut adalah definisi transformasi dari beberapa sumber: </w:t>
      </w:r>
    </w:p>
    <w:p w14:paraId="38DDF34B" w14:textId="77777777" w:rsidR="0084038F" w:rsidRDefault="00000000">
      <w:pPr>
        <w:numPr>
          <w:ilvl w:val="0"/>
          <w:numId w:val="10"/>
        </w:numPr>
        <w:spacing w:after="255" w:line="259" w:lineRule="auto"/>
        <w:ind w:right="585" w:hanging="360"/>
      </w:pPr>
      <w:r>
        <w:t xml:space="preserve">Menurut Helmi, 2008 : Redesain merupakan perencanaan dan </w:t>
      </w:r>
    </w:p>
    <w:p w14:paraId="35CB553F" w14:textId="77777777" w:rsidR="0084038F" w:rsidRDefault="00000000">
      <w:pPr>
        <w:spacing w:after="248"/>
        <w:ind w:left="1595" w:right="585"/>
      </w:pPr>
      <w:r>
        <w:t xml:space="preserve">perancangan kembali suatu karya agar tercapai tujuan tertentu. </w:t>
      </w:r>
    </w:p>
    <w:p w14:paraId="549212EC" w14:textId="77777777" w:rsidR="0084038F" w:rsidRDefault="00000000">
      <w:pPr>
        <w:numPr>
          <w:ilvl w:val="0"/>
          <w:numId w:val="10"/>
        </w:numPr>
        <w:spacing w:after="26" w:line="476" w:lineRule="auto"/>
        <w:ind w:right="585" w:hanging="360"/>
      </w:pPr>
      <w:r>
        <w:t xml:space="preserve">Menurut Depdikbud, 1996 : Redesain berasal dari Bahasa Inggris yaitu </w:t>
      </w:r>
      <w:r>
        <w:rPr>
          <w:i/>
        </w:rPr>
        <w:t>redesign</w:t>
      </w:r>
      <w:r>
        <w:t xml:space="preserve">, yang memiliki arti mendesain kembali atau perencanaan kembali. </w:t>
      </w:r>
      <w:r>
        <w:lastRenderedPageBreak/>
        <w:t xml:space="preserve">Dapat juga berarti menata kembali suatu yang sudah tidak berfungsi sebagaimana mestinya. </w:t>
      </w:r>
    </w:p>
    <w:p w14:paraId="02ECDB0E" w14:textId="77777777" w:rsidR="0084038F" w:rsidRDefault="00000000">
      <w:pPr>
        <w:numPr>
          <w:ilvl w:val="0"/>
          <w:numId w:val="10"/>
        </w:numPr>
        <w:spacing w:line="478" w:lineRule="auto"/>
        <w:ind w:right="585" w:hanging="360"/>
      </w:pPr>
      <w:r>
        <w:t xml:space="preserve">Menurut Collins </w:t>
      </w:r>
      <w:r>
        <w:rPr>
          <w:i/>
        </w:rPr>
        <w:t>English Dictionary</w:t>
      </w:r>
      <w:r>
        <w:t xml:space="preserve">, 2009 : </w:t>
      </w:r>
      <w:r>
        <w:rPr>
          <w:i/>
        </w:rPr>
        <w:t>“redesign is to the design of (something)”</w:t>
      </w:r>
      <w:r>
        <w:t xml:space="preserve">, yang dapat diartikan mengubah desain dari (suatu) Dari beberapa definisi diatas, dapat disimpulkan, secara garis besar bahwa redesain memiliki arti merancang ulang sesuatu, sehingga menghasilkan sebuah perubahan baik dalam penampilan ataupun perubahan fisik. Meredesain logo dipengaruhi oleh beberapa alasan, diantaranya : </w:t>
      </w:r>
    </w:p>
    <w:p w14:paraId="539C4A1A" w14:textId="77777777" w:rsidR="0084038F" w:rsidRDefault="00000000">
      <w:pPr>
        <w:numPr>
          <w:ilvl w:val="0"/>
          <w:numId w:val="11"/>
        </w:numPr>
        <w:spacing w:after="248"/>
        <w:ind w:right="585" w:hanging="360"/>
      </w:pPr>
      <w:r>
        <w:t xml:space="preserve">Berubahnya visi dan misi perusahaan. </w:t>
      </w:r>
    </w:p>
    <w:p w14:paraId="2DD3B31F" w14:textId="77777777" w:rsidR="0084038F" w:rsidRDefault="00000000">
      <w:pPr>
        <w:numPr>
          <w:ilvl w:val="0"/>
          <w:numId w:val="11"/>
        </w:numPr>
        <w:spacing w:line="477" w:lineRule="auto"/>
        <w:ind w:right="585" w:hanging="360"/>
      </w:pPr>
      <w:r>
        <w:t xml:space="preserve">Ada beberapa perusahaan yang berganti manajemen atau pemilik. Biasanya menggabungkan visi dan misi perusahaan lama dengan yang baru. Penyampaian visi dan misi perusahaan mempengaruhi desain logo ke tingkat yang lebih kecil atau lebih besar. Sekalipun bisnis atau industrinya sama, komunikasi dan brandingnya mungkin berbeda. </w:t>
      </w:r>
    </w:p>
    <w:p w14:paraId="2D8B776B" w14:textId="77777777" w:rsidR="0084038F" w:rsidRDefault="00000000">
      <w:pPr>
        <w:numPr>
          <w:ilvl w:val="0"/>
          <w:numId w:val="11"/>
        </w:numPr>
        <w:spacing w:after="245"/>
        <w:ind w:right="585" w:hanging="360"/>
      </w:pPr>
      <w:r>
        <w:t xml:space="preserve">Logo mirip dengan logo lainnya </w:t>
      </w:r>
    </w:p>
    <w:p w14:paraId="5A70FE77" w14:textId="77777777" w:rsidR="0084038F" w:rsidRDefault="00000000">
      <w:pPr>
        <w:spacing w:line="477" w:lineRule="auto"/>
        <w:ind w:left="1235" w:right="585"/>
      </w:pPr>
      <w:r>
        <w:t xml:space="preserve">Dapat dikatakan mirip dan bisa dilihat dari warna, bentuk, letak, penempatan, proporsi dan teknik. Objek dan konsep bisa sama, tetapi jiwa tidak bisa sama. Pertimbangan desain ulang logo didasarkan pada rasa identitas dengan desain logo lainnya.Adanya masalah teknis pada saaat menggunakan logo Terkadang perusahaan tidak memperhitungkan banyak hal secara kompleks ketika mendesain logo </w:t>
      </w:r>
    </w:p>
    <w:p w14:paraId="3BDEF6B8" w14:textId="77777777" w:rsidR="0084038F" w:rsidRDefault="00000000">
      <w:pPr>
        <w:numPr>
          <w:ilvl w:val="0"/>
          <w:numId w:val="11"/>
        </w:numPr>
        <w:spacing w:after="245"/>
        <w:ind w:right="585" w:hanging="360"/>
      </w:pPr>
      <w:r>
        <w:t xml:space="preserve">Logo tidak sesuai zaman </w:t>
      </w:r>
    </w:p>
    <w:p w14:paraId="73ABC25D" w14:textId="77777777" w:rsidR="0084038F" w:rsidRDefault="00000000">
      <w:pPr>
        <w:spacing w:line="477" w:lineRule="auto"/>
        <w:ind w:left="1235" w:right="585"/>
      </w:pPr>
      <w:r>
        <w:t xml:space="preserve">Pada intinya, desain logo mengubah identitas perusahaan menjadi efektif, untuk memenuhi ekspektasi waktu dan ruang perusahaan. </w:t>
      </w:r>
    </w:p>
    <w:p w14:paraId="1F4C5B9B" w14:textId="77777777" w:rsidR="0084038F" w:rsidRDefault="00000000">
      <w:pPr>
        <w:pStyle w:val="Judul5"/>
        <w:tabs>
          <w:tab w:val="center" w:pos="1105"/>
          <w:tab w:val="center" w:pos="1844"/>
        </w:tabs>
        <w:spacing w:after="114"/>
        <w:ind w:left="0" w:right="0" w:firstLine="0"/>
      </w:pPr>
      <w:r>
        <w:rPr>
          <w:rFonts w:ascii="Calibri" w:eastAsia="Calibri" w:hAnsi="Calibri" w:cs="Calibri"/>
          <w:b w:val="0"/>
          <w:sz w:val="22"/>
        </w:rPr>
        <w:lastRenderedPageBreak/>
        <w:tab/>
      </w:r>
      <w:r>
        <w:t xml:space="preserve">2.2.3 </w:t>
      </w:r>
      <w:r>
        <w:tab/>
        <w:t xml:space="preserve">Logo </w:t>
      </w:r>
    </w:p>
    <w:p w14:paraId="4F62F97D" w14:textId="77777777" w:rsidR="0084038F" w:rsidRDefault="00000000">
      <w:pPr>
        <w:tabs>
          <w:tab w:val="center" w:pos="865"/>
          <w:tab w:val="center" w:pos="5104"/>
        </w:tabs>
        <w:spacing w:after="251"/>
        <w:ind w:left="0" w:right="0" w:firstLine="0"/>
        <w:jc w:val="left"/>
      </w:pPr>
      <w:r>
        <w:rPr>
          <w:rFonts w:ascii="Calibri" w:eastAsia="Calibri" w:hAnsi="Calibri" w:cs="Calibri"/>
          <w:sz w:val="22"/>
        </w:rPr>
        <w:tab/>
      </w:r>
      <w:r>
        <w:rPr>
          <w:b/>
        </w:rPr>
        <w:t xml:space="preserve"> </w:t>
      </w:r>
      <w:r>
        <w:rPr>
          <w:b/>
        </w:rPr>
        <w:tab/>
      </w:r>
      <w:r>
        <w:t xml:space="preserve">Logo merupakan identitas perusahaan dalam bentuk visual yang </w:t>
      </w:r>
    </w:p>
    <w:p w14:paraId="230A0262" w14:textId="77777777" w:rsidR="0084038F" w:rsidRDefault="00000000">
      <w:pPr>
        <w:spacing w:line="477" w:lineRule="auto"/>
        <w:ind w:left="860" w:right="585"/>
      </w:pPr>
      <w:r>
        <w:t xml:space="preserve">diterapkan di berbagai lokasi dan aktivitas perusahaan sebagai bentuk komunikasi visual. Dengan demikian, sifat yang diwakili oleh logo berbeda dan memiliki bentuk yang berbeda pula. Emblem logo terbagi menjadi dua jenis yaitu </w:t>
      </w:r>
      <w:r>
        <w:rPr>
          <w:i/>
        </w:rPr>
        <w:t>logogram</w:t>
      </w:r>
      <w:r>
        <w:t xml:space="preserve"> dan </w:t>
      </w:r>
      <w:r>
        <w:rPr>
          <w:i/>
        </w:rPr>
        <w:t>logotype</w:t>
      </w:r>
      <w:r>
        <w:t xml:space="preserve">. </w:t>
      </w:r>
      <w:r>
        <w:rPr>
          <w:i/>
        </w:rPr>
        <w:t xml:space="preserve">Logogram </w:t>
      </w:r>
      <w:r>
        <w:t xml:space="preserve">adalah ekspresi simbol yang digambarkan secara grafis, yang dapat berupa objek konkret atau huruf yang digambarkan secara abstrak. </w:t>
      </w:r>
    </w:p>
    <w:p w14:paraId="520A3880" w14:textId="77777777" w:rsidR="0084038F" w:rsidRDefault="00000000">
      <w:pPr>
        <w:spacing w:after="365"/>
        <w:ind w:left="860" w:right="585"/>
      </w:pPr>
      <w:r>
        <w:t xml:space="preserve">Jika logo menyebutkan nama entitas, yang dirancang khusus dalam tipografi. </w:t>
      </w:r>
    </w:p>
    <w:p w14:paraId="6D266A9A" w14:textId="77777777" w:rsidR="0084038F" w:rsidRDefault="00000000">
      <w:pPr>
        <w:tabs>
          <w:tab w:val="center" w:pos="865"/>
          <w:tab w:val="center" w:pos="4560"/>
        </w:tabs>
        <w:spacing w:after="254"/>
        <w:ind w:left="0" w:right="0" w:firstLine="0"/>
        <w:jc w:val="left"/>
      </w:pPr>
      <w:r>
        <w:rPr>
          <w:rFonts w:ascii="Calibri" w:eastAsia="Calibri" w:hAnsi="Calibri" w:cs="Calibri"/>
          <w:sz w:val="22"/>
        </w:rPr>
        <w:tab/>
      </w:r>
      <w:r>
        <w:t xml:space="preserve"> </w:t>
      </w:r>
      <w:r>
        <w:tab/>
        <w:t xml:space="preserve">Menurut Murpphy dan Rowe (1998:8), logo memiliki fungsi : </w:t>
      </w:r>
    </w:p>
    <w:p w14:paraId="75D4898F" w14:textId="77777777" w:rsidR="0084038F" w:rsidRDefault="00000000">
      <w:pPr>
        <w:numPr>
          <w:ilvl w:val="0"/>
          <w:numId w:val="12"/>
        </w:numPr>
        <w:spacing w:line="476" w:lineRule="auto"/>
        <w:ind w:right="585" w:hanging="360"/>
      </w:pPr>
      <w:r>
        <w:t xml:space="preserve">Fungsi identifikasi: : masyarakat mengakui apa yang dilakukan perusahaan dan produk serta jasa apa yang dihasilkannya. </w:t>
      </w:r>
    </w:p>
    <w:p w14:paraId="75AE1746" w14:textId="77777777" w:rsidR="0084038F" w:rsidRDefault="00000000">
      <w:pPr>
        <w:numPr>
          <w:ilvl w:val="0"/>
          <w:numId w:val="12"/>
        </w:numPr>
        <w:spacing w:line="476" w:lineRule="auto"/>
        <w:ind w:right="585" w:hanging="360"/>
      </w:pPr>
      <w:r>
        <w:t xml:space="preserve">Fungsi Khas: Logo dapat membedakan satu perusahaan dari yang lain atau produk dari yang lain. </w:t>
      </w:r>
    </w:p>
    <w:p w14:paraId="32BFE106" w14:textId="77777777" w:rsidR="0084038F" w:rsidRDefault="00000000">
      <w:pPr>
        <w:numPr>
          <w:ilvl w:val="0"/>
          <w:numId w:val="12"/>
        </w:numPr>
        <w:spacing w:line="476" w:lineRule="auto"/>
        <w:ind w:right="585" w:hanging="360"/>
      </w:pPr>
      <w:r>
        <w:t xml:space="preserve">Fungsi komunikasi: Logo berfungsi sebagai penyampai informasi (jika berupa tanda) dan juga dapat menjadi pesan tentang keaslian suatu produk. </w:t>
      </w:r>
    </w:p>
    <w:p w14:paraId="0628821E" w14:textId="77777777" w:rsidR="0084038F" w:rsidRDefault="00000000">
      <w:pPr>
        <w:numPr>
          <w:ilvl w:val="0"/>
          <w:numId w:val="12"/>
        </w:numPr>
        <w:spacing w:line="476" w:lineRule="auto"/>
        <w:ind w:right="585" w:hanging="360"/>
      </w:pPr>
      <w:r>
        <w:t xml:space="preserve">Aset berharga: Jika produk lebih dikenal di negara lain, perusahaan/merek akan diberi penghargaan dengan perjanjian waralaba. </w:t>
      </w:r>
    </w:p>
    <w:p w14:paraId="5B1471B1" w14:textId="77777777" w:rsidR="0084038F" w:rsidRDefault="00000000">
      <w:pPr>
        <w:numPr>
          <w:ilvl w:val="0"/>
          <w:numId w:val="12"/>
        </w:numPr>
        <w:spacing w:line="476" w:lineRule="auto"/>
        <w:ind w:right="585" w:hanging="360"/>
      </w:pPr>
      <w:r>
        <w:t xml:space="preserve">Kekuatan hukum : Logo terdaftar dapat digunakan sebagai jaminan kualitas produk yang dilindungi undang-undang. </w:t>
      </w:r>
    </w:p>
    <w:p w14:paraId="3A5A875E" w14:textId="77777777" w:rsidR="0084038F" w:rsidRDefault="00000000">
      <w:pPr>
        <w:spacing w:line="476" w:lineRule="auto"/>
        <w:ind w:left="850" w:right="585" w:firstLine="720"/>
      </w:pPr>
      <w:r>
        <w:t xml:space="preserve">Menurut Carter (1985), pakar </w:t>
      </w:r>
      <w:r>
        <w:rPr>
          <w:i/>
        </w:rPr>
        <w:t>corporate identity</w:t>
      </w:r>
      <w:r>
        <w:t xml:space="preserve">, pertimbanganpertimbangan dalam logo yang baik mencakup beberapa hal, seperti : </w:t>
      </w:r>
    </w:p>
    <w:p w14:paraId="3E07E27D" w14:textId="77777777" w:rsidR="0084038F" w:rsidRDefault="00000000">
      <w:pPr>
        <w:numPr>
          <w:ilvl w:val="0"/>
          <w:numId w:val="13"/>
        </w:numPr>
        <w:spacing w:after="248"/>
        <w:ind w:right="585" w:hanging="360"/>
      </w:pPr>
      <w:r>
        <w:rPr>
          <w:i/>
        </w:rPr>
        <w:t xml:space="preserve">Original </w:t>
      </w:r>
      <w:r>
        <w:t xml:space="preserve">dan </w:t>
      </w:r>
      <w:r>
        <w:rPr>
          <w:i/>
        </w:rPr>
        <w:t>distinctive</w:t>
      </w:r>
      <w:r>
        <w:t xml:space="preserve">, atau memiliki nilai pembeda yang jelas dan terlihat </w:t>
      </w:r>
    </w:p>
    <w:p w14:paraId="4F8897DF" w14:textId="77777777" w:rsidR="0084038F" w:rsidRDefault="00000000">
      <w:pPr>
        <w:numPr>
          <w:ilvl w:val="0"/>
          <w:numId w:val="13"/>
        </w:numPr>
        <w:spacing w:line="477" w:lineRule="auto"/>
        <w:ind w:right="585" w:hanging="360"/>
      </w:pPr>
      <w:r>
        <w:rPr>
          <w:i/>
        </w:rPr>
        <w:t>Legible</w:t>
      </w:r>
      <w:r>
        <w:t xml:space="preserve">, atau memiliki tingkat keterbatasan tinggi untuk diaplikasikan ke berbagai media dan ukuran yang berbeda-beda </w:t>
      </w:r>
    </w:p>
    <w:p w14:paraId="46372445" w14:textId="77777777" w:rsidR="0084038F" w:rsidRDefault="00000000">
      <w:pPr>
        <w:numPr>
          <w:ilvl w:val="0"/>
          <w:numId w:val="13"/>
        </w:numPr>
        <w:spacing w:line="473" w:lineRule="auto"/>
        <w:ind w:right="585" w:hanging="360"/>
      </w:pPr>
      <w:r>
        <w:rPr>
          <w:i/>
        </w:rPr>
        <w:lastRenderedPageBreak/>
        <w:t xml:space="preserve">Simple </w:t>
      </w:r>
      <w:r>
        <w:t xml:space="preserve">atau sederhana, dengan pengertian mudah dipahami dan tertangkap dalam waktu yang cukup singkat. </w:t>
      </w:r>
    </w:p>
    <w:p w14:paraId="4C77583D" w14:textId="77777777" w:rsidR="0084038F" w:rsidRDefault="00000000">
      <w:pPr>
        <w:numPr>
          <w:ilvl w:val="0"/>
          <w:numId w:val="13"/>
        </w:numPr>
        <w:spacing w:after="248"/>
        <w:ind w:right="585" w:hanging="360"/>
      </w:pPr>
      <w:r>
        <w:rPr>
          <w:i/>
        </w:rPr>
        <w:t>Memorable</w:t>
      </w:r>
      <w:r>
        <w:t xml:space="preserve"> atau mudah diingat </w:t>
      </w:r>
    </w:p>
    <w:p w14:paraId="1980E897" w14:textId="77777777" w:rsidR="0084038F" w:rsidRDefault="00000000">
      <w:pPr>
        <w:numPr>
          <w:ilvl w:val="0"/>
          <w:numId w:val="13"/>
        </w:numPr>
        <w:spacing w:line="476" w:lineRule="auto"/>
        <w:ind w:right="585" w:hanging="360"/>
      </w:pPr>
      <w:r>
        <w:rPr>
          <w:i/>
        </w:rPr>
        <w:t>Easily associated with the company</w:t>
      </w:r>
      <w:r>
        <w:t xml:space="preserve">, logo mudah dihubungkan pada jenis perusahaan ataupun organisasi </w:t>
      </w:r>
    </w:p>
    <w:p w14:paraId="0167A6D3" w14:textId="77777777" w:rsidR="0084038F" w:rsidRDefault="00000000">
      <w:pPr>
        <w:numPr>
          <w:ilvl w:val="0"/>
          <w:numId w:val="13"/>
        </w:numPr>
        <w:spacing w:line="476" w:lineRule="auto"/>
        <w:ind w:right="585" w:hanging="360"/>
      </w:pPr>
      <w:r>
        <w:rPr>
          <w:i/>
        </w:rPr>
        <w:t>Easily adaptable for all graphic media</w:t>
      </w:r>
      <w:r>
        <w:t>. Faktor kemudahan mengaplikasikan logo baik pada media grafis</w:t>
      </w:r>
      <w:r>
        <w:rPr>
          <w:i/>
        </w:rPr>
        <w:t xml:space="preserve"> </w:t>
      </w:r>
    </w:p>
    <w:p w14:paraId="0077A873" w14:textId="77777777" w:rsidR="0084038F" w:rsidRDefault="00000000">
      <w:pPr>
        <w:spacing w:after="303" w:line="259" w:lineRule="auto"/>
        <w:ind w:left="1225" w:right="0" w:firstLine="0"/>
        <w:jc w:val="left"/>
      </w:pPr>
      <w:r>
        <w:rPr>
          <w:i/>
        </w:rPr>
        <w:t xml:space="preserve"> </w:t>
      </w:r>
    </w:p>
    <w:p w14:paraId="0985F54F" w14:textId="77777777" w:rsidR="0084038F" w:rsidRDefault="00000000">
      <w:pPr>
        <w:pStyle w:val="Judul5"/>
        <w:spacing w:after="0"/>
        <w:ind w:left="139" w:right="0"/>
      </w:pPr>
      <w:r>
        <w:t>2.2.4</w:t>
      </w:r>
      <w:r>
        <w:rPr>
          <w:rFonts w:ascii="Arial" w:eastAsia="Arial" w:hAnsi="Arial" w:cs="Arial"/>
        </w:rPr>
        <w:t xml:space="preserve"> </w:t>
      </w:r>
      <w:r>
        <w:t xml:space="preserve">GSM </w:t>
      </w:r>
    </w:p>
    <w:p w14:paraId="73209925" w14:textId="77777777" w:rsidR="0084038F" w:rsidRDefault="00000000">
      <w:pPr>
        <w:spacing w:after="160" w:line="477" w:lineRule="auto"/>
        <w:ind w:left="288" w:right="585" w:firstLine="721"/>
      </w:pPr>
      <w:r>
        <w:t xml:space="preserve">Menurut (Kartika, J. D., &amp; Wijaya, R. S., S. Sn 2014 : 33-34) </w:t>
      </w:r>
      <w:r>
        <w:rPr>
          <w:i/>
        </w:rPr>
        <w:t>Graphic Standart Manual</w:t>
      </w:r>
      <w:r>
        <w:t xml:space="preserve"> (GSM) adalah system yang terdiri atas seperangkat aturan dan panduan yang dibuat khusus bagi perusahaan untuk memudahkan aplikasi desain. Dengan banyaknya variasi aplikasi logo pada berbagai media, diperlukan system GSM. </w:t>
      </w:r>
    </w:p>
    <w:p w14:paraId="44A00FE8" w14:textId="77777777" w:rsidR="0084038F" w:rsidRDefault="00000000">
      <w:pPr>
        <w:spacing w:after="160" w:line="477" w:lineRule="auto"/>
        <w:ind w:left="288" w:right="585" w:firstLine="721"/>
      </w:pPr>
      <w:r>
        <w:t xml:space="preserve">Panduan ini menunjukkan hal, seperti konsep perancangan identitas, ruang kosong disekitar logo, sekala perbandingan logo, mana yang boleh dan tidak boleh dalam penggunaan logo, mengapa tidak perlu menambah modifikasi atau efek pada logo, </w:t>
      </w:r>
      <w:r>
        <w:rPr>
          <w:i/>
        </w:rPr>
        <w:t>font</w:t>
      </w:r>
      <w:r>
        <w:t xml:space="preserve">, implementasi media, dll, Semakin besar perusahaan maka semakin penditng pandual manual. </w:t>
      </w:r>
    </w:p>
    <w:p w14:paraId="527F0DCC" w14:textId="73B1F9EE" w:rsidR="0084038F" w:rsidRDefault="00000000" w:rsidP="00733C21">
      <w:pPr>
        <w:spacing w:after="166" w:line="477" w:lineRule="auto"/>
        <w:ind w:left="288" w:right="585" w:firstLine="721"/>
      </w:pPr>
      <w:r>
        <w:t xml:space="preserve">Dengan format PDF yang nantinya dapat dicetak, proses memperbarui </w:t>
      </w:r>
      <w:r>
        <w:rPr>
          <w:i/>
        </w:rPr>
        <w:t xml:space="preserve">Graphic Standart Manual </w:t>
      </w:r>
      <w:r>
        <w:t xml:space="preserve">(GSM) menjadi lebih mudah dan hemat sehingga dapat mendukung kesegaran dokumen tersebut (contohnya tagline baru, kampanye pemasaran baru,perubahan gaya fotografi, dll). Penyegaran ini merupakan proses berpikir secara menyeluruh dan mewujudkan dalam instruksi dengan menyisipkan grafik dan pedoman baru ke dalamnya. Untuk mempertahankan relevansi logo, standar merek harus menjadi fondasi yang kuat dan mendukung segala sesuatu yang lain. Namun, kita juga perlu </w:t>
      </w:r>
      <w:r>
        <w:lastRenderedPageBreak/>
        <w:t>membangun fleksibiltas karena setiap identitas memiliki karakter yang unik dan mungkin suatu saat perlu diperbaharui, sehingga GSM dapat menjadi dokumen hidup yang mampu bertahan dalam perubahan.</w:t>
      </w:r>
      <w:r>
        <w:rPr>
          <w:rFonts w:ascii="Calibri" w:eastAsia="Calibri" w:hAnsi="Calibri" w:cs="Calibri"/>
          <w:sz w:val="22"/>
        </w:rPr>
        <w:t xml:space="preserve"> </w:t>
      </w:r>
    </w:p>
    <w:sectPr w:rsidR="0084038F" w:rsidSect="00200406">
      <w:footerReference w:type="even" r:id="rId10"/>
      <w:footerReference w:type="default" r:id="rId11"/>
      <w:footerReference w:type="first" r:id="rId12"/>
      <w:pgSz w:w="11908" w:h="16840"/>
      <w:pgMar w:top="1702" w:right="1031" w:bottom="1449" w:left="1653" w:header="72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50AC1" w14:textId="77777777" w:rsidR="00200406" w:rsidRDefault="00200406">
      <w:pPr>
        <w:spacing w:after="0" w:line="240" w:lineRule="auto"/>
      </w:pPr>
      <w:r>
        <w:separator/>
      </w:r>
    </w:p>
  </w:endnote>
  <w:endnote w:type="continuationSeparator" w:id="0">
    <w:p w14:paraId="5F2A4281" w14:textId="77777777" w:rsidR="00200406" w:rsidRDefault="0020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E53B" w14:textId="77777777" w:rsidR="0084038F" w:rsidRDefault="0084038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FE6C" w14:textId="77777777" w:rsidR="0084038F" w:rsidRDefault="0084038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B9E2" w14:textId="77777777" w:rsidR="0084038F" w:rsidRDefault="0084038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9D391" w14:textId="77777777" w:rsidR="00200406" w:rsidRDefault="00200406">
      <w:pPr>
        <w:spacing w:after="0" w:line="240" w:lineRule="auto"/>
      </w:pPr>
      <w:r>
        <w:separator/>
      </w:r>
    </w:p>
  </w:footnote>
  <w:footnote w:type="continuationSeparator" w:id="0">
    <w:p w14:paraId="764F79CF" w14:textId="77777777" w:rsidR="00200406" w:rsidRDefault="0020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29E"/>
    <w:multiLevelType w:val="hybridMultilevel"/>
    <w:tmpl w:val="20FEF282"/>
    <w:lvl w:ilvl="0" w:tplc="0930F32C">
      <w:start w:val="1"/>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C5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0F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215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2B8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814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0B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015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24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E1EA3"/>
    <w:multiLevelType w:val="hybridMultilevel"/>
    <w:tmpl w:val="1A685B74"/>
    <w:lvl w:ilvl="0" w:tplc="C8F87856">
      <w:start w:val="1"/>
      <w:numFmt w:val="decimal"/>
      <w:lvlText w:val="%1."/>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3ABB2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6EF46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A94C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48301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CB702">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CE0E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CD6F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A8206">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E22AAB"/>
    <w:multiLevelType w:val="hybridMultilevel"/>
    <w:tmpl w:val="4AD40646"/>
    <w:lvl w:ilvl="0" w:tplc="103298F6">
      <w:start w:val="2"/>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03A3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9A1AB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94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A686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229D8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CD04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8F08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CC4D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C77D2E"/>
    <w:multiLevelType w:val="hybridMultilevel"/>
    <w:tmpl w:val="66322D34"/>
    <w:lvl w:ilvl="0" w:tplc="81A04A66">
      <w:start w:val="1"/>
      <w:numFmt w:val="upperLetter"/>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E20C20">
      <w:start w:val="1"/>
      <w:numFmt w:val="lowerLetter"/>
      <w:lvlText w:val="%2"/>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EA4D2">
      <w:start w:val="1"/>
      <w:numFmt w:val="lowerRoman"/>
      <w:lvlText w:val="%3"/>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CBBD6">
      <w:start w:val="1"/>
      <w:numFmt w:val="decimal"/>
      <w:lvlText w:val="%4"/>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4E360">
      <w:start w:val="1"/>
      <w:numFmt w:val="lowerLetter"/>
      <w:lvlText w:val="%5"/>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819AC">
      <w:start w:val="1"/>
      <w:numFmt w:val="lowerRoman"/>
      <w:lvlText w:val="%6"/>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6C67C">
      <w:start w:val="1"/>
      <w:numFmt w:val="decimal"/>
      <w:lvlText w:val="%7"/>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16877E">
      <w:start w:val="1"/>
      <w:numFmt w:val="lowerLetter"/>
      <w:lvlText w:val="%8"/>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4CFE6">
      <w:start w:val="1"/>
      <w:numFmt w:val="lowerRoman"/>
      <w:lvlText w:val="%9"/>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5846BD"/>
    <w:multiLevelType w:val="hybridMultilevel"/>
    <w:tmpl w:val="F9DC27B4"/>
    <w:lvl w:ilvl="0" w:tplc="7854BA08">
      <w:start w:val="3"/>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EE5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6BD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A4F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4C6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C84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EFF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0C0C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E7E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D2422B"/>
    <w:multiLevelType w:val="hybridMultilevel"/>
    <w:tmpl w:val="73AC0962"/>
    <w:lvl w:ilvl="0" w:tplc="6A74716E">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A68586">
      <w:start w:val="1"/>
      <w:numFmt w:val="lowerLetter"/>
      <w:lvlText w:val="%2."/>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4C6E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C535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0D7D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48E5E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07A7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8E3F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88AA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E62E91"/>
    <w:multiLevelType w:val="hybridMultilevel"/>
    <w:tmpl w:val="3E56C730"/>
    <w:lvl w:ilvl="0" w:tplc="20D84268">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6B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A64A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6B3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20D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6AC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660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EE0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168B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344A67"/>
    <w:multiLevelType w:val="hybridMultilevel"/>
    <w:tmpl w:val="14A08C90"/>
    <w:lvl w:ilvl="0" w:tplc="F0244638">
      <w:start w:val="1"/>
      <w:numFmt w:val="bullet"/>
      <w:lvlText w:val="•"/>
      <w:lvlJc w:val="left"/>
      <w:pPr>
        <w:ind w:left="1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C0320">
      <w:start w:val="1"/>
      <w:numFmt w:val="bullet"/>
      <w:lvlText w:val="o"/>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B28ACC">
      <w:start w:val="1"/>
      <w:numFmt w:val="bullet"/>
      <w:lvlText w:val="▪"/>
      <w:lvlJc w:val="left"/>
      <w:pPr>
        <w:ind w:left="2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CA7584">
      <w:start w:val="1"/>
      <w:numFmt w:val="bullet"/>
      <w:lvlText w:val="•"/>
      <w:lvlJc w:val="left"/>
      <w:pPr>
        <w:ind w:left="3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CA538">
      <w:start w:val="1"/>
      <w:numFmt w:val="bullet"/>
      <w:lvlText w:val="o"/>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68850">
      <w:start w:val="1"/>
      <w:numFmt w:val="bullet"/>
      <w:lvlText w:val="▪"/>
      <w:lvlJc w:val="left"/>
      <w:pPr>
        <w:ind w:left="4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526A1A">
      <w:start w:val="1"/>
      <w:numFmt w:val="bullet"/>
      <w:lvlText w:val="•"/>
      <w:lvlJc w:val="left"/>
      <w:pPr>
        <w:ind w:left="5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8E3060">
      <w:start w:val="1"/>
      <w:numFmt w:val="bullet"/>
      <w:lvlText w:val="o"/>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3C5F50">
      <w:start w:val="1"/>
      <w:numFmt w:val="bullet"/>
      <w:lvlText w:val="▪"/>
      <w:lvlJc w:val="left"/>
      <w:pPr>
        <w:ind w:left="6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9E11DE"/>
    <w:multiLevelType w:val="hybridMultilevel"/>
    <w:tmpl w:val="50B8F960"/>
    <w:lvl w:ilvl="0" w:tplc="7FEE4BE4">
      <w:start w:val="1"/>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A76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A16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64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A03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0C3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CFD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006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83C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A33D01"/>
    <w:multiLevelType w:val="hybridMultilevel"/>
    <w:tmpl w:val="38F45524"/>
    <w:lvl w:ilvl="0" w:tplc="B8401AD0">
      <w:start w:val="1"/>
      <w:numFmt w:val="lowerLetter"/>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86216">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091B0">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A92EC">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8AE54">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8DE44">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6BECA">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C0526">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EF9EE">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314C87"/>
    <w:multiLevelType w:val="hybridMultilevel"/>
    <w:tmpl w:val="4912B0DA"/>
    <w:lvl w:ilvl="0" w:tplc="40683BE2">
      <w:start w:val="2"/>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A8378">
      <w:start w:val="1"/>
      <w:numFmt w:val="bullet"/>
      <w:lvlText w:val="-"/>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8263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497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E1B6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20FBC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C9B2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2EFFE">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C236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3F364E"/>
    <w:multiLevelType w:val="hybridMultilevel"/>
    <w:tmpl w:val="29CCFBF2"/>
    <w:lvl w:ilvl="0" w:tplc="FDC4E7D2">
      <w:start w:val="1"/>
      <w:numFmt w:val="lowerLetter"/>
      <w:lvlText w:val="%1."/>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48430">
      <w:start w:val="1"/>
      <w:numFmt w:val="decimal"/>
      <w:lvlText w:val="%2."/>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C5BF4">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08BDA">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A0BC0">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2C700">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45002">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8F250">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43E38">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0D584A"/>
    <w:multiLevelType w:val="hybridMultilevel"/>
    <w:tmpl w:val="A0B4CC54"/>
    <w:lvl w:ilvl="0" w:tplc="368869BE">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10A3C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4CCB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C2D94">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E140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8075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0D8F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44D2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CE7A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C334FE4"/>
    <w:multiLevelType w:val="hybridMultilevel"/>
    <w:tmpl w:val="5438783C"/>
    <w:lvl w:ilvl="0" w:tplc="FBC4149E">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2C50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4AF7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6E30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CA3E0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2DFF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8D1B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5CE68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CC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146FB2"/>
    <w:multiLevelType w:val="hybridMultilevel"/>
    <w:tmpl w:val="C436D418"/>
    <w:lvl w:ilvl="0" w:tplc="56BE1386">
      <w:start w:val="1"/>
      <w:numFmt w:val="decimal"/>
      <w:lvlText w:val="%1."/>
      <w:lvlJc w:val="left"/>
      <w:pPr>
        <w:ind w:left="8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F8697C">
      <w:start w:val="1"/>
      <w:numFmt w:val="lowerLetter"/>
      <w:lvlText w:val="%2"/>
      <w:lvlJc w:val="left"/>
      <w:pPr>
        <w:ind w:left="1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6A919E">
      <w:start w:val="1"/>
      <w:numFmt w:val="lowerRoman"/>
      <w:lvlText w:val="%3"/>
      <w:lvlJc w:val="left"/>
      <w:pPr>
        <w:ind w:left="2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FE30DA">
      <w:start w:val="1"/>
      <w:numFmt w:val="decimal"/>
      <w:lvlText w:val="%4"/>
      <w:lvlJc w:val="left"/>
      <w:pPr>
        <w:ind w:left="2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66048A">
      <w:start w:val="1"/>
      <w:numFmt w:val="lowerLetter"/>
      <w:lvlText w:val="%5"/>
      <w:lvlJc w:val="left"/>
      <w:pPr>
        <w:ind w:left="3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FC909E">
      <w:start w:val="1"/>
      <w:numFmt w:val="lowerRoman"/>
      <w:lvlText w:val="%6"/>
      <w:lvlJc w:val="left"/>
      <w:pPr>
        <w:ind w:left="4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70156E">
      <w:start w:val="1"/>
      <w:numFmt w:val="decimal"/>
      <w:lvlText w:val="%7"/>
      <w:lvlJc w:val="left"/>
      <w:pPr>
        <w:ind w:left="5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B42EC2">
      <w:start w:val="1"/>
      <w:numFmt w:val="lowerLetter"/>
      <w:lvlText w:val="%8"/>
      <w:lvlJc w:val="left"/>
      <w:pPr>
        <w:ind w:left="5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89A5E">
      <w:start w:val="1"/>
      <w:numFmt w:val="lowerRoman"/>
      <w:lvlText w:val="%9"/>
      <w:lvlJc w:val="left"/>
      <w:pPr>
        <w:ind w:left="6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CD40CD"/>
    <w:multiLevelType w:val="hybridMultilevel"/>
    <w:tmpl w:val="7AF2129A"/>
    <w:lvl w:ilvl="0" w:tplc="25767F4A">
      <w:start w:val="1"/>
      <w:numFmt w:val="decimal"/>
      <w:lvlText w:val="%1."/>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7AA748">
      <w:start w:val="1"/>
      <w:numFmt w:val="lowerLetter"/>
      <w:lvlText w:val="%2"/>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7CB8FC">
      <w:start w:val="1"/>
      <w:numFmt w:val="lowerRoman"/>
      <w:lvlText w:val="%3"/>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CE544A">
      <w:start w:val="1"/>
      <w:numFmt w:val="decimal"/>
      <w:lvlText w:val="%4"/>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88FFF6">
      <w:start w:val="1"/>
      <w:numFmt w:val="lowerLetter"/>
      <w:lvlText w:val="%5"/>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EC8C62">
      <w:start w:val="1"/>
      <w:numFmt w:val="lowerRoman"/>
      <w:lvlText w:val="%6"/>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C7336">
      <w:start w:val="1"/>
      <w:numFmt w:val="decimal"/>
      <w:lvlText w:val="%7"/>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CE37AA">
      <w:start w:val="1"/>
      <w:numFmt w:val="lowerLetter"/>
      <w:lvlText w:val="%8"/>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747672">
      <w:start w:val="1"/>
      <w:numFmt w:val="lowerRoman"/>
      <w:lvlText w:val="%9"/>
      <w:lvlJc w:val="left"/>
      <w:pPr>
        <w:ind w:left="6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69208F"/>
    <w:multiLevelType w:val="hybridMultilevel"/>
    <w:tmpl w:val="8C8EA63C"/>
    <w:lvl w:ilvl="0" w:tplc="E614313C">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06B7A">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D2592A">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29F1E">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AADA6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6D174">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6035B8">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88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60C61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EA206E9"/>
    <w:multiLevelType w:val="hybridMultilevel"/>
    <w:tmpl w:val="6F7EB21A"/>
    <w:lvl w:ilvl="0" w:tplc="1E0869B4">
      <w:start w:val="1"/>
      <w:numFmt w:val="decimal"/>
      <w:lvlText w:val="%1."/>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4E354">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8818A">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C1308">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8E4AE">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8372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83C0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8AA1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8079C">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4175FEB"/>
    <w:multiLevelType w:val="hybridMultilevel"/>
    <w:tmpl w:val="0520F1DE"/>
    <w:lvl w:ilvl="0" w:tplc="59188AAA">
      <w:start w:val="1"/>
      <w:numFmt w:val="bullet"/>
      <w:lvlText w:val="-"/>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80F3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2A2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AC25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CFD9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C294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445D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84D0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2EB1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A4134C"/>
    <w:multiLevelType w:val="hybridMultilevel"/>
    <w:tmpl w:val="140C82AE"/>
    <w:lvl w:ilvl="0" w:tplc="F3E89FFA">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2F0B4">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689B2">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2509E">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21FE6">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271EA">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0CCEC">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722F20">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94075C">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F82A99"/>
    <w:multiLevelType w:val="hybridMultilevel"/>
    <w:tmpl w:val="DF787C90"/>
    <w:lvl w:ilvl="0" w:tplc="22905204">
      <w:start w:val="3"/>
      <w:numFmt w:val="decimal"/>
      <w:lvlText w:val="%1)"/>
      <w:lvlJc w:val="left"/>
      <w:pPr>
        <w:ind w:left="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87BBA">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0B1B0">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E73CE">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E4F360">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0E15E">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62EBB2">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A3FEA">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E011E">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8111632">
    <w:abstractNumId w:val="15"/>
  </w:num>
  <w:num w:numId="2" w16cid:durableId="9837640">
    <w:abstractNumId w:val="12"/>
  </w:num>
  <w:num w:numId="3" w16cid:durableId="670179780">
    <w:abstractNumId w:val="17"/>
  </w:num>
  <w:num w:numId="4" w16cid:durableId="1108617426">
    <w:abstractNumId w:val="5"/>
  </w:num>
  <w:num w:numId="5" w16cid:durableId="982198029">
    <w:abstractNumId w:val="11"/>
  </w:num>
  <w:num w:numId="6" w16cid:durableId="2078897917">
    <w:abstractNumId w:val="2"/>
  </w:num>
  <w:num w:numId="7" w16cid:durableId="580870553">
    <w:abstractNumId w:val="19"/>
  </w:num>
  <w:num w:numId="8" w16cid:durableId="1284579548">
    <w:abstractNumId w:val="10"/>
  </w:num>
  <w:num w:numId="9" w16cid:durableId="1692951150">
    <w:abstractNumId w:val="0"/>
  </w:num>
  <w:num w:numId="10" w16cid:durableId="128666869">
    <w:abstractNumId w:val="18"/>
  </w:num>
  <w:num w:numId="11" w16cid:durableId="888346250">
    <w:abstractNumId w:val="8"/>
  </w:num>
  <w:num w:numId="12" w16cid:durableId="1377513079">
    <w:abstractNumId w:val="6"/>
  </w:num>
  <w:num w:numId="13" w16cid:durableId="811480215">
    <w:abstractNumId w:val="16"/>
  </w:num>
  <w:num w:numId="14" w16cid:durableId="1450011431">
    <w:abstractNumId w:val="13"/>
  </w:num>
  <w:num w:numId="15" w16cid:durableId="432170723">
    <w:abstractNumId w:val="1"/>
  </w:num>
  <w:num w:numId="16" w16cid:durableId="1839343105">
    <w:abstractNumId w:val="4"/>
  </w:num>
  <w:num w:numId="17" w16cid:durableId="586425809">
    <w:abstractNumId w:val="20"/>
  </w:num>
  <w:num w:numId="18" w16cid:durableId="331105920">
    <w:abstractNumId w:val="7"/>
  </w:num>
  <w:num w:numId="19" w16cid:durableId="1214081840">
    <w:abstractNumId w:val="9"/>
  </w:num>
  <w:num w:numId="20" w16cid:durableId="1247575824">
    <w:abstractNumId w:val="3"/>
  </w:num>
  <w:num w:numId="21" w16cid:durableId="3699600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8F"/>
    <w:rsid w:val="000D37FB"/>
    <w:rsid w:val="00200406"/>
    <w:rsid w:val="00325812"/>
    <w:rsid w:val="00733C21"/>
    <w:rsid w:val="008403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A73F"/>
  <w15:docId w15:val="{686410F1-CB2E-40F1-B7B1-8FF0FCEC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right="85"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55"/>
      <w:ind w:left="622" w:hanging="10"/>
      <w:outlineLvl w:val="0"/>
    </w:pPr>
    <w:rPr>
      <w:rFonts w:ascii="Times New Roman" w:eastAsia="Times New Roman" w:hAnsi="Times New Roman" w:cs="Times New Roman"/>
      <w:b/>
      <w:color w:val="000000"/>
      <w:sz w:val="40"/>
    </w:rPr>
  </w:style>
  <w:style w:type="paragraph" w:styleId="Judul2">
    <w:name w:val="heading 2"/>
    <w:next w:val="Normal"/>
    <w:link w:val="Judul2KAR"/>
    <w:uiPriority w:val="9"/>
    <w:unhideWhenUsed/>
    <w:qFormat/>
    <w:pPr>
      <w:keepNext/>
      <w:keepLines/>
      <w:spacing w:after="0"/>
      <w:ind w:left="10" w:right="446" w:hanging="10"/>
      <w:jc w:val="center"/>
      <w:outlineLvl w:val="1"/>
    </w:pPr>
    <w:rPr>
      <w:rFonts w:ascii="Times New Roman" w:eastAsia="Times New Roman" w:hAnsi="Times New Roman" w:cs="Times New Roman"/>
      <w:b/>
      <w:color w:val="000000"/>
      <w:sz w:val="28"/>
    </w:rPr>
  </w:style>
  <w:style w:type="paragraph" w:styleId="Judul3">
    <w:name w:val="heading 3"/>
    <w:next w:val="Normal"/>
    <w:link w:val="Judul3KAR"/>
    <w:uiPriority w:val="9"/>
    <w:unhideWhenUsed/>
    <w:qFormat/>
    <w:pPr>
      <w:keepNext/>
      <w:keepLines/>
      <w:spacing w:after="0"/>
      <w:ind w:left="10" w:right="454" w:hanging="10"/>
      <w:jc w:val="center"/>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51"/>
      <w:ind w:left="10" w:right="454"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1"/>
      <w:ind w:left="10" w:right="454"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251"/>
      <w:ind w:left="10" w:right="454" w:hanging="10"/>
      <w:outlineLvl w:val="5"/>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40"/>
    </w:rPr>
  </w:style>
  <w:style w:type="character" w:customStyle="1" w:styleId="Judul2KAR">
    <w:name w:val="Judul 2 KAR"/>
    <w:link w:val="Judul2"/>
    <w:rPr>
      <w:rFonts w:ascii="Times New Roman" w:eastAsia="Times New Roman" w:hAnsi="Times New Roman" w:cs="Times New Roman"/>
      <w:b/>
      <w:color w:val="000000"/>
      <w:sz w:val="28"/>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Handy Setiawan</cp:lastModifiedBy>
  <cp:revision>3</cp:revision>
  <dcterms:created xsi:type="dcterms:W3CDTF">2024-02-26T01:58:00Z</dcterms:created>
  <dcterms:modified xsi:type="dcterms:W3CDTF">2024-02-26T02:01:00Z</dcterms:modified>
</cp:coreProperties>
</file>