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CF42" w14:textId="77777777" w:rsidR="00B177FF" w:rsidRPr="009A4FBA" w:rsidRDefault="00B177FF" w:rsidP="00B177FF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</w:rPr>
      </w:pPr>
      <w:bookmarkStart w:id="0" w:name="_Toc48746887"/>
      <w:bookmarkStart w:id="1" w:name="_Toc48747131"/>
      <w:bookmarkStart w:id="2" w:name="_Toc59098642"/>
      <w:r w:rsidRPr="009A4FBA">
        <w:rPr>
          <w:rFonts w:ascii="Times New Roman" w:hAnsi="Times New Roman" w:cs="Times New Roman"/>
          <w:color w:val="auto"/>
        </w:rPr>
        <w:t>BAB V</w:t>
      </w:r>
      <w:bookmarkEnd w:id="0"/>
      <w:bookmarkEnd w:id="1"/>
      <w:bookmarkEnd w:id="2"/>
    </w:p>
    <w:p w14:paraId="742BF6CF" w14:textId="77777777" w:rsidR="00B177FF" w:rsidRPr="00001A22" w:rsidRDefault="00B177FF" w:rsidP="00B177FF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8746888"/>
      <w:bookmarkStart w:id="4" w:name="_Toc48747132"/>
      <w:bookmarkStart w:id="5" w:name="_Toc59098643"/>
      <w:r w:rsidRPr="007E47D7">
        <w:rPr>
          <w:rFonts w:ascii="Times New Roman" w:hAnsi="Times New Roman" w:cs="Times New Roman"/>
          <w:color w:val="auto"/>
          <w:sz w:val="24"/>
          <w:szCs w:val="24"/>
        </w:rPr>
        <w:t>5.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7E47D7">
        <w:rPr>
          <w:rFonts w:ascii="Times New Roman" w:hAnsi="Times New Roman" w:cs="Times New Roman"/>
          <w:color w:val="auto"/>
          <w:sz w:val="24"/>
          <w:szCs w:val="24"/>
        </w:rPr>
        <w:tab/>
        <w:t>Kesimpulan</w:t>
      </w:r>
      <w:bookmarkEnd w:id="3"/>
      <w:bookmarkEnd w:id="4"/>
      <w:bookmarkEnd w:id="5"/>
    </w:p>
    <w:p w14:paraId="55A84940" w14:textId="77777777" w:rsidR="00B177FF" w:rsidRDefault="00B177FF" w:rsidP="00B177FF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47D7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hasil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disimpulk</w:t>
      </w:r>
      <w:r w:rsidRPr="007E47D7">
        <w:rPr>
          <w:rFonts w:ascii="Times New Roman" w:hAnsi="Times New Roman" w:cs="Times New Roman"/>
          <w:bCs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7E47D7">
        <w:rPr>
          <w:rFonts w:ascii="Times New Roman" w:hAnsi="Times New Roman" w:cs="Times New Roman"/>
          <w:sz w:val="24"/>
          <w:szCs w:val="24"/>
          <w:lang w:val="id-ID"/>
        </w:rPr>
        <w:t xml:space="preserve"> pengembangan sistem informasi pemungutan pajak reklame berb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asis </w:t>
      </w:r>
      <w:r w:rsidRPr="0089340D">
        <w:rPr>
          <w:rFonts w:ascii="Times New Roman" w:hAnsi="Times New Roman" w:cs="Times New Roman"/>
          <w:i/>
          <w:sz w:val="24"/>
          <w:szCs w:val="24"/>
          <w:lang w:val="id-ID"/>
        </w:rPr>
        <w:t>website</w:t>
      </w:r>
      <w:r w:rsidRPr="007E47D7">
        <w:rPr>
          <w:rFonts w:ascii="Times New Roman" w:hAnsi="Times New Roman" w:cs="Times New Roman"/>
          <w:sz w:val="24"/>
          <w:szCs w:val="24"/>
          <w:lang w:val="id-ID"/>
        </w:rPr>
        <w:t xml:space="preserve"> pada </w:t>
      </w:r>
      <w:r w:rsidRPr="007E47D7">
        <w:rPr>
          <w:rFonts w:ascii="Times New Roman" w:hAnsi="Times New Roman" w:cs="Times New Roman"/>
          <w:sz w:val="24"/>
          <w:szCs w:val="24"/>
        </w:rPr>
        <w:t>B</w:t>
      </w:r>
      <w:r w:rsidRPr="007E47D7">
        <w:rPr>
          <w:rFonts w:ascii="Times New Roman" w:hAnsi="Times New Roman" w:cs="Times New Roman"/>
          <w:sz w:val="24"/>
          <w:szCs w:val="24"/>
          <w:lang w:val="id-ID"/>
        </w:rPr>
        <w:t xml:space="preserve">adan </w:t>
      </w:r>
      <w:r w:rsidRPr="007E47D7">
        <w:rPr>
          <w:rFonts w:ascii="Times New Roman" w:hAnsi="Times New Roman" w:cs="Times New Roman"/>
          <w:sz w:val="24"/>
          <w:szCs w:val="24"/>
        </w:rPr>
        <w:t>P</w:t>
      </w:r>
      <w:r w:rsidRPr="007E47D7">
        <w:rPr>
          <w:rFonts w:ascii="Times New Roman" w:hAnsi="Times New Roman" w:cs="Times New Roman"/>
          <w:sz w:val="24"/>
          <w:szCs w:val="24"/>
          <w:lang w:val="id-ID"/>
        </w:rPr>
        <w:t xml:space="preserve">endapatan </w:t>
      </w:r>
      <w:r w:rsidRPr="007E47D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aerah </w:t>
      </w:r>
      <w:r w:rsidRPr="007E47D7">
        <w:rPr>
          <w:rFonts w:ascii="Times New Roman" w:hAnsi="Times New Roman" w:cs="Times New Roman"/>
          <w:sz w:val="24"/>
          <w:szCs w:val="24"/>
        </w:rPr>
        <w:t>K</w:t>
      </w:r>
      <w:r w:rsidRPr="007E47D7">
        <w:rPr>
          <w:rFonts w:ascii="Times New Roman" w:hAnsi="Times New Roman" w:cs="Times New Roman"/>
          <w:sz w:val="24"/>
          <w:szCs w:val="24"/>
          <w:lang w:val="id-ID"/>
        </w:rPr>
        <w:t xml:space="preserve">abupaten </w:t>
      </w:r>
      <w:r w:rsidRPr="007E47D7">
        <w:rPr>
          <w:rFonts w:ascii="Times New Roman" w:hAnsi="Times New Roman" w:cs="Times New Roman"/>
          <w:sz w:val="24"/>
          <w:szCs w:val="24"/>
        </w:rPr>
        <w:t>L</w:t>
      </w:r>
      <w:r w:rsidRPr="007E47D7">
        <w:rPr>
          <w:rFonts w:ascii="Times New Roman" w:hAnsi="Times New Roman" w:cs="Times New Roman"/>
          <w:sz w:val="24"/>
          <w:szCs w:val="24"/>
          <w:lang w:val="id-ID"/>
        </w:rPr>
        <w:t xml:space="preserve">ombok </w:t>
      </w:r>
      <w:r w:rsidRPr="007E47D7">
        <w:rPr>
          <w:rFonts w:ascii="Times New Roman" w:hAnsi="Times New Roman" w:cs="Times New Roman"/>
          <w:sz w:val="24"/>
          <w:szCs w:val="24"/>
        </w:rPr>
        <w:t>B</w:t>
      </w:r>
      <w:r w:rsidRPr="007E47D7">
        <w:rPr>
          <w:rFonts w:ascii="Times New Roman" w:hAnsi="Times New Roman" w:cs="Times New Roman"/>
          <w:sz w:val="24"/>
          <w:szCs w:val="24"/>
          <w:lang w:val="id-ID"/>
        </w:rPr>
        <w:t>arat</w:t>
      </w:r>
      <w:r w:rsidRPr="007E47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47D7">
        <w:rPr>
          <w:rFonts w:ascii="Times New Roman" w:hAnsi="Times New Roman" w:cs="Times New Roman"/>
          <w:bCs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dikembangkan</w:t>
      </w:r>
      <w:r w:rsidRPr="007E47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47D7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E47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47D7">
        <w:rPr>
          <w:rFonts w:ascii="Times New Roman" w:hAnsi="Times New Roman" w:cs="Times New Roman"/>
          <w:bCs/>
          <w:sz w:val="24"/>
          <w:szCs w:val="24"/>
        </w:rPr>
        <w:t>menerapkan</w:t>
      </w:r>
      <w:proofErr w:type="spellEnd"/>
      <w:r w:rsidRPr="007E47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E47D7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7E47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47D7">
        <w:rPr>
          <w:rFonts w:ascii="Times New Roman" w:hAnsi="Times New Roman" w:cs="Times New Roman"/>
          <w:bCs/>
          <w:i/>
          <w:sz w:val="24"/>
          <w:szCs w:val="24"/>
        </w:rPr>
        <w:t>Scrum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fitur-fitur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14:paraId="340F0560" w14:textId="77777777" w:rsidR="00B177FF" w:rsidRDefault="00B177FF" w:rsidP="00B177F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pendafaran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reklame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F4E07A5" w14:textId="77777777" w:rsidR="00B177FF" w:rsidRPr="001F00C8" w:rsidRDefault="00B177FF" w:rsidP="00B177F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pendaftaran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mendaftar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8821A1" w14:textId="77777777" w:rsidR="00B177FF" w:rsidRDefault="00B177FF" w:rsidP="00B177F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pendataan</w:t>
      </w:r>
      <w:proofErr w:type="spellEnd"/>
      <w:r w:rsidRPr="001F0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reklame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didaftarkan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7EEB6B" w14:textId="77777777" w:rsidR="00B177FF" w:rsidRDefault="00B177FF" w:rsidP="00B177F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penetapan</w:t>
      </w:r>
      <w:proofErr w:type="spellEnd"/>
      <w:r w:rsidRPr="001F0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reklame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SKPD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41A17C0" w14:textId="77777777" w:rsidR="00B177FF" w:rsidRDefault="00B177FF" w:rsidP="00B177F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00C8">
        <w:rPr>
          <w:rFonts w:ascii="Times New Roman" w:hAnsi="Times New Roman" w:cs="Times New Roman"/>
          <w:bCs/>
          <w:sz w:val="24"/>
          <w:szCs w:val="24"/>
        </w:rPr>
        <w:t>fitur</w:t>
      </w:r>
      <w:proofErr w:type="spellEnd"/>
      <w:r w:rsidRPr="001F0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0C8">
        <w:rPr>
          <w:rFonts w:ascii="Times New Roman" w:hAnsi="Times New Roman" w:cs="Times New Roman"/>
          <w:bCs/>
          <w:sz w:val="24"/>
          <w:szCs w:val="24"/>
        </w:rPr>
        <w:t>penagihan</w:t>
      </w:r>
      <w:proofErr w:type="spellEnd"/>
      <w:r w:rsidRPr="001F0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menu </w:t>
      </w:r>
      <w:r w:rsidRPr="001F00C8">
        <w:rPr>
          <w:rFonts w:ascii="Times New Roman" w:hAnsi="Times New Roman" w:cs="Times New Roman"/>
          <w:bCs/>
          <w:i/>
          <w:sz w:val="24"/>
          <w:szCs w:val="24"/>
        </w:rPr>
        <w:t>input</w:t>
      </w:r>
      <w:r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reklame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rekap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0DFD36" w14:textId="77777777" w:rsidR="00B177FF" w:rsidRDefault="00B177FF" w:rsidP="00B177FF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00C8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1F00C8">
        <w:rPr>
          <w:rFonts w:ascii="Times New Roman" w:hAnsi="Times New Roman" w:cs="Times New Roman"/>
          <w:bCs/>
          <w:sz w:val="24"/>
          <w:szCs w:val="24"/>
        </w:rPr>
        <w:t>mempermudah</w:t>
      </w:r>
      <w:proofErr w:type="spellEnd"/>
      <w:r w:rsidRPr="001F00C8">
        <w:rPr>
          <w:rFonts w:ascii="Times New Roman" w:hAnsi="Times New Roman" w:cs="Times New Roman"/>
          <w:bCs/>
          <w:sz w:val="24"/>
          <w:szCs w:val="24"/>
        </w:rPr>
        <w:t xml:space="preserve"> Badan</w:t>
      </w:r>
      <w:r w:rsidRPr="001F00C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Pendapatan Daerah dan</w:t>
      </w:r>
      <w:r w:rsidRPr="001F00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00C8">
        <w:rPr>
          <w:rFonts w:ascii="Times New Roman" w:hAnsi="Times New Roman" w:cs="Times New Roman"/>
          <w:bCs/>
          <w:sz w:val="24"/>
          <w:szCs w:val="24"/>
          <w:lang w:val="id-ID"/>
        </w:rPr>
        <w:t>W</w:t>
      </w:r>
      <w:proofErr w:type="spellStart"/>
      <w:r w:rsidRPr="001F00C8">
        <w:rPr>
          <w:rFonts w:ascii="Times New Roman" w:hAnsi="Times New Roman" w:cs="Times New Roman"/>
          <w:bCs/>
          <w:sz w:val="24"/>
          <w:szCs w:val="24"/>
        </w:rPr>
        <w:t>ajib</w:t>
      </w:r>
      <w:proofErr w:type="spellEnd"/>
      <w:r w:rsidRPr="001F00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00C8">
        <w:rPr>
          <w:rFonts w:ascii="Times New Roman" w:hAnsi="Times New Roman" w:cs="Times New Roman"/>
          <w:bCs/>
          <w:sz w:val="24"/>
          <w:szCs w:val="24"/>
          <w:lang w:val="id-ID"/>
        </w:rPr>
        <w:t>P</w:t>
      </w:r>
      <w:proofErr w:type="spellStart"/>
      <w:r w:rsidRPr="001F00C8">
        <w:rPr>
          <w:rFonts w:ascii="Times New Roman" w:hAnsi="Times New Roman" w:cs="Times New Roman"/>
          <w:bCs/>
          <w:sz w:val="24"/>
          <w:szCs w:val="24"/>
        </w:rPr>
        <w:t>ajak</w:t>
      </w:r>
      <w:proofErr w:type="spellEnd"/>
      <w:r w:rsidRPr="001F0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0C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F00C8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1F00C8">
        <w:rPr>
          <w:rFonts w:ascii="Times New Roman" w:hAnsi="Times New Roman" w:cs="Times New Roman"/>
          <w:bCs/>
          <w:sz w:val="24"/>
          <w:szCs w:val="24"/>
        </w:rPr>
        <w:t>pemungutan</w:t>
      </w:r>
      <w:proofErr w:type="spellEnd"/>
      <w:r w:rsidRPr="001F0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0C8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1F0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00C8">
        <w:rPr>
          <w:rFonts w:ascii="Times New Roman" w:hAnsi="Times New Roman" w:cs="Times New Roman"/>
          <w:bCs/>
          <w:sz w:val="24"/>
          <w:szCs w:val="24"/>
        </w:rPr>
        <w:t>reklame</w:t>
      </w:r>
      <w:proofErr w:type="spellEnd"/>
      <w:r w:rsidRPr="001F00C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di Kabupaten Lombok Barat.</w:t>
      </w:r>
    </w:p>
    <w:p w14:paraId="2BB7E001" w14:textId="77777777" w:rsidR="00B177FF" w:rsidRPr="00EA3C76" w:rsidRDefault="00B177FF" w:rsidP="00B177FF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19429B" w14:textId="77777777" w:rsidR="00B177FF" w:rsidRPr="00910F5E" w:rsidRDefault="00B177FF" w:rsidP="00B177FF">
      <w:pPr>
        <w:pStyle w:val="Heading2"/>
        <w:spacing w:line="48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48746889"/>
      <w:bookmarkStart w:id="7" w:name="_Toc48747133"/>
      <w:bookmarkStart w:id="8" w:name="_Toc59098644"/>
      <w:r w:rsidRPr="00910F5E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5.2</w:t>
      </w:r>
      <w:r w:rsidRPr="00910F5E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ab/>
        <w:t>Saran</w:t>
      </w:r>
      <w:bookmarkEnd w:id="6"/>
      <w:bookmarkEnd w:id="7"/>
      <w:bookmarkEnd w:id="8"/>
    </w:p>
    <w:p w14:paraId="0C1D0FA6" w14:textId="77777777" w:rsidR="00B177FF" w:rsidRDefault="00B177FF" w:rsidP="00B177FF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593AE8">
        <w:rPr>
          <w:rFonts w:ascii="Times New Roman" w:hAnsi="Times New Roman" w:cs="Times New Roman"/>
          <w:bCs/>
          <w:sz w:val="24"/>
          <w:szCs w:val="24"/>
        </w:rPr>
        <w:t>erdasarkan</w:t>
      </w:r>
      <w:proofErr w:type="spellEnd"/>
      <w:r w:rsidRPr="00593A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3AE8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penelitian dalam pengembangan sistem informasi ini, disampaikan beberapa saran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lain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EE16E4" w14:textId="77777777" w:rsidR="00B177FF" w:rsidRDefault="00B177FF" w:rsidP="00B177FF">
      <w:pPr>
        <w:pStyle w:val="NoSpacing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>Sistem</w:t>
      </w:r>
      <w:r w:rsidRPr="007468A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agar dapat diitegr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asikan dengan aplikasi payment b</w:t>
      </w:r>
      <w:r w:rsidRPr="007468A3">
        <w:rPr>
          <w:rFonts w:ascii="Times New Roman" w:hAnsi="Times New Roman" w:cs="Times New Roman"/>
          <w:bCs/>
          <w:sz w:val="24"/>
          <w:szCs w:val="24"/>
          <w:lang w:val="id-ID"/>
        </w:rPr>
        <w:t>ank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untuk mempermudah pembayaran pajak melalui transaksi online</w:t>
      </w:r>
      <w:r w:rsidRPr="007468A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dan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terintegrasi dengan</w:t>
      </w:r>
      <w:r w:rsidRPr="007468A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aplikasi pengelolaan keuangan daer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ah agar</w:t>
      </w:r>
      <w:r w:rsidRPr="007468A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penerimaan pajak reklame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dapat tersaji </w:t>
      </w:r>
      <w:r w:rsidRPr="007468A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secara </w:t>
      </w:r>
      <w:r w:rsidRPr="007468A3">
        <w:rPr>
          <w:rFonts w:ascii="Times New Roman" w:hAnsi="Times New Roman" w:cs="Times New Roman"/>
          <w:bCs/>
          <w:i/>
          <w:sz w:val="24"/>
          <w:szCs w:val="24"/>
          <w:lang w:val="id-ID"/>
        </w:rPr>
        <w:t>real time</w:t>
      </w:r>
      <w:r w:rsidRPr="007468A3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dalam Laporan Keuangan Pemerintah Daerah.</w:t>
      </w:r>
    </w:p>
    <w:p w14:paraId="35F0FC86" w14:textId="77777777" w:rsidR="00B177FF" w:rsidRPr="007468A3" w:rsidRDefault="00B177FF" w:rsidP="00B177FF">
      <w:pPr>
        <w:pStyle w:val="NoSpacing"/>
        <w:numPr>
          <w:ilvl w:val="0"/>
          <w:numId w:val="2"/>
        </w:numPr>
        <w:spacing w:line="48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Dalam format SKPD p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erlu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ditambahkan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konversi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(terbilang) untuk mempertegas nilai angka yang tertera dan mencegah terjadinya kesalahan dalam pembayaran pajak.</w:t>
      </w:r>
    </w:p>
    <w:p w14:paraId="0CF9941F" w14:textId="77777777" w:rsidR="00582A70" w:rsidRDefault="00582A70"/>
    <w:sectPr w:rsidR="0058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B48D6"/>
    <w:multiLevelType w:val="multilevel"/>
    <w:tmpl w:val="677A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F0E70"/>
    <w:multiLevelType w:val="hybridMultilevel"/>
    <w:tmpl w:val="D9369DF4"/>
    <w:lvl w:ilvl="0" w:tplc="0409000F">
      <w:start w:val="1"/>
      <w:numFmt w:val="decimal"/>
      <w:lvlText w:val="%1."/>
      <w:lvlJc w:val="left"/>
      <w:pPr>
        <w:ind w:left="306" w:hanging="360"/>
      </w:pPr>
    </w:lvl>
    <w:lvl w:ilvl="1" w:tplc="04090019" w:tentative="1">
      <w:start w:val="1"/>
      <w:numFmt w:val="lowerLetter"/>
      <w:lvlText w:val="%2."/>
      <w:lvlJc w:val="left"/>
      <w:pPr>
        <w:ind w:left="-198" w:hanging="360"/>
      </w:pPr>
    </w:lvl>
    <w:lvl w:ilvl="2" w:tplc="0409001B" w:tentative="1">
      <w:start w:val="1"/>
      <w:numFmt w:val="lowerRoman"/>
      <w:lvlText w:val="%3."/>
      <w:lvlJc w:val="right"/>
      <w:pPr>
        <w:ind w:left="522" w:hanging="180"/>
      </w:pPr>
    </w:lvl>
    <w:lvl w:ilvl="3" w:tplc="0409000F" w:tentative="1">
      <w:start w:val="1"/>
      <w:numFmt w:val="decimal"/>
      <w:lvlText w:val="%4."/>
      <w:lvlJc w:val="left"/>
      <w:pPr>
        <w:ind w:left="1242" w:hanging="360"/>
      </w:pPr>
    </w:lvl>
    <w:lvl w:ilvl="4" w:tplc="04090019" w:tentative="1">
      <w:start w:val="1"/>
      <w:numFmt w:val="lowerLetter"/>
      <w:lvlText w:val="%5."/>
      <w:lvlJc w:val="left"/>
      <w:pPr>
        <w:ind w:left="1962" w:hanging="360"/>
      </w:pPr>
    </w:lvl>
    <w:lvl w:ilvl="5" w:tplc="0409001B" w:tentative="1">
      <w:start w:val="1"/>
      <w:numFmt w:val="lowerRoman"/>
      <w:lvlText w:val="%6."/>
      <w:lvlJc w:val="right"/>
      <w:pPr>
        <w:ind w:left="2682" w:hanging="180"/>
      </w:pPr>
    </w:lvl>
    <w:lvl w:ilvl="6" w:tplc="0409000F" w:tentative="1">
      <w:start w:val="1"/>
      <w:numFmt w:val="decimal"/>
      <w:lvlText w:val="%7."/>
      <w:lvlJc w:val="left"/>
      <w:pPr>
        <w:ind w:left="3402" w:hanging="360"/>
      </w:pPr>
    </w:lvl>
    <w:lvl w:ilvl="7" w:tplc="04090019" w:tentative="1">
      <w:start w:val="1"/>
      <w:numFmt w:val="lowerLetter"/>
      <w:lvlText w:val="%8."/>
      <w:lvlJc w:val="left"/>
      <w:pPr>
        <w:ind w:left="4122" w:hanging="360"/>
      </w:pPr>
    </w:lvl>
    <w:lvl w:ilvl="8" w:tplc="0409001B" w:tentative="1">
      <w:start w:val="1"/>
      <w:numFmt w:val="lowerRoman"/>
      <w:lvlText w:val="%9."/>
      <w:lvlJc w:val="right"/>
      <w:pPr>
        <w:ind w:left="48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FF"/>
    <w:rsid w:val="00486A68"/>
    <w:rsid w:val="00582A70"/>
    <w:rsid w:val="00B177FF"/>
    <w:rsid w:val="00CB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08C6"/>
  <w15:chartTrackingRefBased/>
  <w15:docId w15:val="{74CBA06F-F0B1-4792-99B9-DD3A8114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F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7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7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7F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77F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B177FF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177F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1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2021-11-01T03:47:00Z</dcterms:created>
  <dcterms:modified xsi:type="dcterms:W3CDTF">2021-11-01T03:47:00Z</dcterms:modified>
</cp:coreProperties>
</file>