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5A243" w14:textId="77777777" w:rsidR="004403C9" w:rsidRPr="0008639C" w:rsidRDefault="004403C9" w:rsidP="005D0D84">
      <w:pPr>
        <w:pStyle w:val="NoSpacing"/>
        <w:spacing w:line="480" w:lineRule="auto"/>
        <w:jc w:val="center"/>
        <w:outlineLvl w:val="0"/>
        <w:rPr>
          <w:rFonts w:ascii="Times New Roman" w:hAnsi="Times New Roman"/>
          <w:b/>
          <w:sz w:val="28"/>
          <w:szCs w:val="24"/>
          <w:lang w:val="id-ID"/>
        </w:rPr>
      </w:pPr>
      <w:bookmarkStart w:id="0" w:name="_Toc9929714"/>
      <w:bookmarkStart w:id="1" w:name="_Toc15447707"/>
      <w:bookmarkStart w:id="2" w:name="_Toc15447893"/>
      <w:bookmarkStart w:id="3" w:name="_Toc27003675"/>
      <w:r w:rsidRPr="0008639C">
        <w:rPr>
          <w:rFonts w:ascii="Times New Roman" w:hAnsi="Times New Roman"/>
          <w:b/>
          <w:sz w:val="28"/>
          <w:szCs w:val="24"/>
          <w:lang w:val="id-ID"/>
        </w:rPr>
        <w:t>BAB V</w:t>
      </w:r>
      <w:bookmarkEnd w:id="0"/>
      <w:bookmarkEnd w:id="1"/>
      <w:bookmarkEnd w:id="2"/>
      <w:bookmarkEnd w:id="3"/>
    </w:p>
    <w:p w14:paraId="59F609FA" w14:textId="1848A1F6" w:rsidR="004403C9" w:rsidRPr="008A6D77" w:rsidRDefault="004403C9" w:rsidP="008A6D77">
      <w:pPr>
        <w:pStyle w:val="NoSpacing"/>
        <w:spacing w:line="480" w:lineRule="auto"/>
        <w:jc w:val="center"/>
        <w:outlineLvl w:val="0"/>
        <w:rPr>
          <w:rFonts w:ascii="Times New Roman" w:hAnsi="Times New Roman"/>
          <w:b/>
          <w:sz w:val="28"/>
          <w:szCs w:val="24"/>
          <w:lang w:val="id-ID"/>
        </w:rPr>
      </w:pPr>
      <w:bookmarkStart w:id="4" w:name="_Toc9929715"/>
      <w:bookmarkStart w:id="5" w:name="_Toc15447708"/>
      <w:bookmarkStart w:id="6" w:name="_Toc15447894"/>
      <w:bookmarkStart w:id="7" w:name="_Toc27003676"/>
      <w:r w:rsidRPr="0008639C">
        <w:rPr>
          <w:rFonts w:ascii="Times New Roman" w:hAnsi="Times New Roman"/>
          <w:b/>
          <w:sz w:val="28"/>
          <w:szCs w:val="24"/>
          <w:lang w:val="id-ID"/>
        </w:rPr>
        <w:t>PENUTUP</w:t>
      </w:r>
      <w:bookmarkEnd w:id="4"/>
      <w:bookmarkEnd w:id="5"/>
      <w:bookmarkEnd w:id="6"/>
      <w:bookmarkEnd w:id="7"/>
    </w:p>
    <w:p w14:paraId="4EE9A698" w14:textId="77777777" w:rsidR="004403C9" w:rsidRPr="0008639C" w:rsidRDefault="004403C9" w:rsidP="00EA0A5D">
      <w:pPr>
        <w:pStyle w:val="NoSpacing"/>
        <w:numPr>
          <w:ilvl w:val="1"/>
          <w:numId w:val="33"/>
        </w:numPr>
        <w:spacing w:line="480" w:lineRule="auto"/>
        <w:ind w:left="567" w:hanging="573"/>
        <w:jc w:val="both"/>
        <w:outlineLvl w:val="1"/>
        <w:rPr>
          <w:rFonts w:ascii="Times New Roman" w:hAnsi="Times New Roman"/>
          <w:b/>
          <w:sz w:val="24"/>
          <w:szCs w:val="24"/>
          <w:lang w:val="id-ID"/>
        </w:rPr>
      </w:pPr>
      <w:bookmarkStart w:id="8" w:name="_Toc9929716"/>
      <w:bookmarkStart w:id="9" w:name="_Toc15447709"/>
      <w:bookmarkStart w:id="10" w:name="_Toc15447895"/>
      <w:bookmarkStart w:id="11" w:name="_Toc27003677"/>
      <w:r w:rsidRPr="0008639C">
        <w:rPr>
          <w:rFonts w:ascii="Times New Roman" w:eastAsia="Times New Roman" w:hAnsi="Times New Roman"/>
          <w:b/>
          <w:sz w:val="24"/>
          <w:szCs w:val="24"/>
          <w:lang w:val="id-ID"/>
        </w:rPr>
        <w:t>Kesimpulan</w:t>
      </w:r>
      <w:bookmarkEnd w:id="8"/>
      <w:bookmarkEnd w:id="9"/>
      <w:bookmarkEnd w:id="10"/>
      <w:bookmarkEnd w:id="11"/>
    </w:p>
    <w:p w14:paraId="74A8E8D6" w14:textId="77777777" w:rsidR="004403C9" w:rsidRPr="0008639C" w:rsidRDefault="004403C9" w:rsidP="00F06E45">
      <w:pPr>
        <w:pStyle w:val="NoSpacing"/>
        <w:spacing w:line="48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 w:rsidRPr="0008639C">
        <w:rPr>
          <w:rFonts w:ascii="Times New Roman" w:hAnsi="Times New Roman"/>
          <w:sz w:val="24"/>
          <w:szCs w:val="24"/>
          <w:lang w:val="id-ID"/>
        </w:rPr>
        <w:t>Dari hasil implementasi dan pembahasan sistem pe</w:t>
      </w:r>
      <w:r w:rsidR="00F06E45">
        <w:rPr>
          <w:rFonts w:ascii="Times New Roman" w:hAnsi="Times New Roman"/>
          <w:sz w:val="24"/>
          <w:szCs w:val="24"/>
          <w:lang w:val="id-ID"/>
        </w:rPr>
        <w:t>unjang</w:t>
      </w:r>
      <w:r w:rsidRPr="0008639C">
        <w:rPr>
          <w:rFonts w:ascii="Times New Roman" w:hAnsi="Times New Roman"/>
          <w:sz w:val="24"/>
          <w:szCs w:val="24"/>
          <w:lang w:val="id-ID"/>
        </w:rPr>
        <w:t xml:space="preserve"> keputusan </w:t>
      </w:r>
      <w:r w:rsidR="00F06E45">
        <w:rPr>
          <w:rFonts w:ascii="Times New Roman" w:hAnsi="Times New Roman"/>
          <w:sz w:val="24"/>
          <w:szCs w:val="24"/>
          <w:lang w:val="id-ID"/>
        </w:rPr>
        <w:t xml:space="preserve">penyeleksian hai’ah tahfizh qur’an </w:t>
      </w:r>
      <w:r w:rsidRPr="0008639C">
        <w:rPr>
          <w:rFonts w:ascii="Times New Roman" w:hAnsi="Times New Roman"/>
          <w:sz w:val="24"/>
          <w:szCs w:val="24"/>
          <w:lang w:val="id-ID"/>
        </w:rPr>
        <w:t>yang dibangun, maka dapat disimpulkan bahwa :</w:t>
      </w:r>
    </w:p>
    <w:p w14:paraId="0EF94EDC" w14:textId="0FEBE5CE" w:rsidR="004403C9" w:rsidRPr="0008639C" w:rsidRDefault="004403C9" w:rsidP="00EA0A5D">
      <w:pPr>
        <w:pStyle w:val="NoSpacing"/>
        <w:numPr>
          <w:ilvl w:val="0"/>
          <w:numId w:val="34"/>
        </w:numPr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</w:pPr>
      <w:r w:rsidRPr="0008639C">
        <w:rPr>
          <w:rFonts w:ascii="Times New Roman" w:hAnsi="Times New Roman"/>
          <w:sz w:val="24"/>
          <w:szCs w:val="24"/>
          <w:lang w:val="id-ID"/>
        </w:rPr>
        <w:t xml:space="preserve">Sistem </w:t>
      </w:r>
      <w:r w:rsidR="0099090F">
        <w:rPr>
          <w:rFonts w:ascii="Times New Roman" w:hAnsi="Times New Roman"/>
          <w:sz w:val="24"/>
          <w:szCs w:val="24"/>
          <w:lang w:val="id-ID"/>
        </w:rPr>
        <w:t>Pendukung</w:t>
      </w:r>
      <w:r w:rsidRPr="0008639C">
        <w:rPr>
          <w:rFonts w:ascii="Times New Roman" w:hAnsi="Times New Roman"/>
          <w:sz w:val="24"/>
          <w:szCs w:val="24"/>
          <w:lang w:val="id-ID"/>
        </w:rPr>
        <w:t xml:space="preserve"> Keputusan pemilihan </w:t>
      </w:r>
      <w:r w:rsidR="00F06E45">
        <w:rPr>
          <w:rFonts w:ascii="Times New Roman" w:hAnsi="Times New Roman"/>
          <w:sz w:val="24"/>
          <w:szCs w:val="24"/>
          <w:lang w:val="id-ID"/>
        </w:rPr>
        <w:t xml:space="preserve">hai’ah tahfizh qur’an </w:t>
      </w:r>
      <w:r w:rsidR="00F06E45" w:rsidRPr="0008639C">
        <w:rPr>
          <w:rFonts w:ascii="Times New Roman" w:hAnsi="Times New Roman"/>
          <w:sz w:val="24"/>
          <w:szCs w:val="24"/>
          <w:lang w:val="id-ID"/>
        </w:rPr>
        <w:t xml:space="preserve">yang </w:t>
      </w:r>
      <w:r w:rsidRPr="0008639C">
        <w:rPr>
          <w:rFonts w:ascii="Times New Roman" w:hAnsi="Times New Roman"/>
          <w:sz w:val="24"/>
          <w:szCs w:val="24"/>
          <w:lang w:val="id-ID"/>
        </w:rPr>
        <w:t xml:space="preserve">dibangun dapat </w:t>
      </w:r>
      <w:r w:rsidR="00F06E45">
        <w:rPr>
          <w:rFonts w:ascii="Times New Roman" w:hAnsi="Times New Roman"/>
          <w:sz w:val="24"/>
          <w:szCs w:val="24"/>
          <w:lang w:val="id-ID"/>
        </w:rPr>
        <w:t>meranking mahasiswa dari nilai yang tertinggi hingg</w:t>
      </w:r>
      <w:r w:rsidR="00741048">
        <w:rPr>
          <w:rFonts w:ascii="Times New Roman" w:hAnsi="Times New Roman"/>
          <w:sz w:val="24"/>
          <w:szCs w:val="24"/>
          <w:lang w:val="id-ID"/>
        </w:rPr>
        <w:t>a</w:t>
      </w:r>
      <w:r w:rsidR="00F06E45">
        <w:rPr>
          <w:rFonts w:ascii="Times New Roman" w:hAnsi="Times New Roman"/>
          <w:sz w:val="24"/>
          <w:szCs w:val="24"/>
          <w:lang w:val="id-ID"/>
        </w:rPr>
        <w:t xml:space="preserve"> terendah berdasarkan kapasitas yang diminta.</w:t>
      </w:r>
    </w:p>
    <w:p w14:paraId="0D52FDCE" w14:textId="2B218D6D" w:rsidR="004403C9" w:rsidRPr="0008639C" w:rsidRDefault="004403C9" w:rsidP="00EA0A5D">
      <w:pPr>
        <w:pStyle w:val="NoSpacing"/>
        <w:numPr>
          <w:ilvl w:val="0"/>
          <w:numId w:val="34"/>
        </w:numPr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</w:pPr>
      <w:r w:rsidRPr="0008639C">
        <w:rPr>
          <w:rFonts w:ascii="Times New Roman" w:hAnsi="Times New Roman"/>
          <w:sz w:val="24"/>
          <w:szCs w:val="24"/>
          <w:lang w:val="id-ID"/>
        </w:rPr>
        <w:t xml:space="preserve">Memudahkan pihak </w:t>
      </w:r>
      <w:r w:rsidR="00F06E45">
        <w:rPr>
          <w:rFonts w:ascii="Times New Roman" w:hAnsi="Times New Roman"/>
          <w:sz w:val="24"/>
          <w:szCs w:val="24"/>
          <w:lang w:val="id-ID"/>
        </w:rPr>
        <w:t xml:space="preserve">Hai’ah Tahfizh Qur’an dalam hal penilaian </w:t>
      </w:r>
      <w:r w:rsidRPr="0008639C">
        <w:rPr>
          <w:rFonts w:ascii="Times New Roman" w:hAnsi="Times New Roman"/>
          <w:sz w:val="24"/>
          <w:szCs w:val="24"/>
          <w:lang w:val="id-ID"/>
        </w:rPr>
        <w:t xml:space="preserve">dan </w:t>
      </w:r>
      <w:r w:rsidR="00F06E45">
        <w:rPr>
          <w:rFonts w:ascii="Times New Roman" w:hAnsi="Times New Roman"/>
          <w:sz w:val="24"/>
          <w:szCs w:val="24"/>
          <w:lang w:val="id-ID"/>
        </w:rPr>
        <w:t xml:space="preserve">penyeleksian mahasiswa dengan </w:t>
      </w:r>
      <w:r w:rsidR="009E321B" w:rsidRPr="009E321B">
        <w:rPr>
          <w:rFonts w:ascii="Times New Roman" w:hAnsi="Times New Roman"/>
          <w:i/>
          <w:iCs/>
          <w:sz w:val="24"/>
          <w:szCs w:val="24"/>
          <w:lang w:val="id-ID"/>
        </w:rPr>
        <w:t>PROMETHEE</w:t>
      </w:r>
      <w:r w:rsidR="00166BB1">
        <w:rPr>
          <w:rFonts w:ascii="Times New Roman" w:hAnsi="Times New Roman"/>
          <w:sz w:val="24"/>
          <w:szCs w:val="24"/>
          <w:lang w:val="id-ID"/>
        </w:rPr>
        <w:t xml:space="preserve"> dengan tingkat akurasi 93,6%</w:t>
      </w:r>
      <w:r w:rsidR="008D23B9">
        <w:rPr>
          <w:rFonts w:ascii="Times New Roman" w:hAnsi="Times New Roman"/>
          <w:sz w:val="24"/>
          <w:szCs w:val="24"/>
          <w:lang w:val="id-ID"/>
        </w:rPr>
        <w:t xml:space="preserve"> dan nilai error 6</w:t>
      </w:r>
      <w:r w:rsidR="00692D14">
        <w:rPr>
          <w:rFonts w:ascii="Times New Roman" w:hAnsi="Times New Roman"/>
          <w:sz w:val="24"/>
          <w:szCs w:val="24"/>
          <w:lang w:val="id-ID"/>
        </w:rPr>
        <w:t>,3%</w:t>
      </w:r>
      <w:r w:rsidR="008D23B9">
        <w:rPr>
          <w:rFonts w:ascii="Times New Roman" w:hAnsi="Times New Roman"/>
          <w:sz w:val="24"/>
          <w:szCs w:val="24"/>
          <w:lang w:val="id-ID"/>
        </w:rPr>
        <w:t>.</w:t>
      </w:r>
      <w:r w:rsidR="00166BB1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6FEF1935" w14:textId="757BDEBF" w:rsidR="004403C9" w:rsidRDefault="004403C9" w:rsidP="00EA0A5D">
      <w:pPr>
        <w:pStyle w:val="NoSpacing"/>
        <w:numPr>
          <w:ilvl w:val="0"/>
          <w:numId w:val="34"/>
        </w:numPr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</w:pPr>
      <w:r w:rsidRPr="0008639C">
        <w:rPr>
          <w:rFonts w:ascii="Times New Roman" w:hAnsi="Times New Roman"/>
          <w:sz w:val="24"/>
          <w:szCs w:val="24"/>
          <w:lang w:val="id-ID"/>
        </w:rPr>
        <w:t xml:space="preserve">Dengan diterapkannya sistem </w:t>
      </w:r>
      <w:r w:rsidR="0099090F">
        <w:rPr>
          <w:rFonts w:ascii="Times New Roman" w:hAnsi="Times New Roman"/>
          <w:sz w:val="24"/>
          <w:szCs w:val="24"/>
          <w:lang w:val="id-ID"/>
        </w:rPr>
        <w:t>pendukung</w:t>
      </w:r>
      <w:r w:rsidRPr="0008639C">
        <w:rPr>
          <w:rFonts w:ascii="Times New Roman" w:hAnsi="Times New Roman"/>
          <w:sz w:val="24"/>
          <w:szCs w:val="24"/>
          <w:lang w:val="id-ID"/>
        </w:rPr>
        <w:t xml:space="preserve"> keputusan ini diharapkan proses </w:t>
      </w:r>
      <w:r w:rsidR="00F06E45">
        <w:rPr>
          <w:rFonts w:ascii="Times New Roman" w:hAnsi="Times New Roman"/>
          <w:sz w:val="24"/>
          <w:szCs w:val="24"/>
          <w:lang w:val="id-ID"/>
        </w:rPr>
        <w:t>penyeleksian</w:t>
      </w:r>
      <w:r w:rsidRPr="0008639C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F06E45">
        <w:rPr>
          <w:rFonts w:ascii="Times New Roman" w:hAnsi="Times New Roman"/>
          <w:sz w:val="24"/>
          <w:szCs w:val="24"/>
          <w:lang w:val="id-ID"/>
        </w:rPr>
        <w:t>bisa</w:t>
      </w:r>
      <w:r w:rsidRPr="0008639C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F06E45">
        <w:rPr>
          <w:rFonts w:ascii="Times New Roman" w:hAnsi="Times New Roman"/>
          <w:sz w:val="24"/>
          <w:szCs w:val="24"/>
          <w:lang w:val="id-ID"/>
        </w:rPr>
        <w:t>lebih tersistem dengan baik. Penguji dapat menginputkan nilai tanpa harus staf admin secara langsung.</w:t>
      </w:r>
    </w:p>
    <w:p w14:paraId="5F35AFE8" w14:textId="77777777" w:rsidR="008A6D77" w:rsidRPr="008A6D77" w:rsidRDefault="008A6D77" w:rsidP="008A6D77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42A6E8DC" w14:textId="77777777" w:rsidR="004403C9" w:rsidRPr="0008639C" w:rsidRDefault="004403C9" w:rsidP="00EA0A5D">
      <w:pPr>
        <w:pStyle w:val="NoSpacing"/>
        <w:numPr>
          <w:ilvl w:val="1"/>
          <w:numId w:val="33"/>
        </w:numPr>
        <w:spacing w:line="480" w:lineRule="auto"/>
        <w:ind w:left="567" w:hanging="573"/>
        <w:jc w:val="both"/>
        <w:outlineLvl w:val="1"/>
        <w:rPr>
          <w:rFonts w:ascii="Times New Roman" w:hAnsi="Times New Roman"/>
          <w:b/>
          <w:sz w:val="24"/>
          <w:szCs w:val="24"/>
          <w:lang w:val="id-ID"/>
        </w:rPr>
      </w:pPr>
      <w:bookmarkStart w:id="12" w:name="_Toc9929717"/>
      <w:bookmarkStart w:id="13" w:name="_Toc15447710"/>
      <w:bookmarkStart w:id="14" w:name="_Toc15447896"/>
      <w:bookmarkStart w:id="15" w:name="_Toc27003678"/>
      <w:r w:rsidRPr="0008639C">
        <w:rPr>
          <w:rFonts w:ascii="Times New Roman" w:eastAsia="Times New Roman" w:hAnsi="Times New Roman"/>
          <w:b/>
          <w:sz w:val="24"/>
          <w:szCs w:val="24"/>
          <w:lang w:val="id-ID"/>
        </w:rPr>
        <w:t>Saran</w:t>
      </w:r>
      <w:bookmarkEnd w:id="12"/>
      <w:bookmarkEnd w:id="13"/>
      <w:bookmarkEnd w:id="14"/>
      <w:bookmarkEnd w:id="15"/>
    </w:p>
    <w:p w14:paraId="18401B43" w14:textId="77777777" w:rsidR="004403C9" w:rsidRPr="0008639C" w:rsidRDefault="004403C9" w:rsidP="004403C9">
      <w:pPr>
        <w:pStyle w:val="NoSpacing"/>
        <w:spacing w:line="48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 w:rsidRPr="0008639C">
        <w:rPr>
          <w:rFonts w:ascii="Times New Roman" w:hAnsi="Times New Roman"/>
          <w:sz w:val="24"/>
          <w:szCs w:val="24"/>
          <w:lang w:val="id-ID"/>
        </w:rPr>
        <w:t>Sebagai bahan pertimbangan dan perbaikan serta pengembangan sistem lebih lanjut, maka penulis memberikan beberapa saran yaitu :</w:t>
      </w:r>
    </w:p>
    <w:p w14:paraId="4FC62220" w14:textId="27539385" w:rsidR="0053214D" w:rsidRDefault="0053214D" w:rsidP="00A213A6">
      <w:pPr>
        <w:pStyle w:val="NoSpacing"/>
        <w:numPr>
          <w:ilvl w:val="0"/>
          <w:numId w:val="35"/>
        </w:numPr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Sistem</w:t>
      </w:r>
      <w:r w:rsidR="00A213A6">
        <w:rPr>
          <w:rFonts w:ascii="Times New Roman" w:hAnsi="Times New Roman"/>
          <w:sz w:val="24"/>
          <w:szCs w:val="24"/>
        </w:rPr>
        <w:t xml:space="preserve"> dapat dilanjutkan</w:t>
      </w:r>
      <w:r w:rsidR="00A213A6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dengan metode dalam sistem pendukung keputusan lainnya dan dengan kriteria yang berbed</w:t>
      </w:r>
      <w:r w:rsidR="00A213A6">
        <w:rPr>
          <w:rFonts w:ascii="Times New Roman" w:hAnsi="Times New Roman"/>
          <w:sz w:val="24"/>
          <w:szCs w:val="24"/>
        </w:rPr>
        <w:t>a</w:t>
      </w:r>
      <w:r w:rsidR="00A213A6">
        <w:rPr>
          <w:rFonts w:ascii="Times New Roman" w:hAnsi="Times New Roman"/>
          <w:sz w:val="24"/>
          <w:szCs w:val="24"/>
          <w:lang w:val="id-ID"/>
        </w:rPr>
        <w:t xml:space="preserve"> serta dengan platform berbasis mobile bagi mahasiswa yang telah diterima HTQ untuk memudahkan monitoring kegiatan dan setoran hafalan mahasiswa.</w:t>
      </w:r>
    </w:p>
    <w:p w14:paraId="237105A1" w14:textId="52CE2A7C" w:rsidR="003704EA" w:rsidRDefault="003704EA" w:rsidP="003704EA">
      <w:pPr>
        <w:tabs>
          <w:tab w:val="center" w:pos="3969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1F8BC9" w14:textId="77777777" w:rsidR="000431AB" w:rsidRDefault="000431AB" w:rsidP="00A213A6">
      <w:pPr>
        <w:pStyle w:val="NoSpacing"/>
        <w:numPr>
          <w:ilvl w:val="0"/>
          <w:numId w:val="35"/>
        </w:numPr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  <w:sectPr w:rsidR="000431AB" w:rsidSect="005A0BAD">
          <w:headerReference w:type="default" r:id="rId8"/>
          <w:footerReference w:type="default" r:id="rId9"/>
          <w:pgSz w:w="11907" w:h="16840" w:code="9"/>
          <w:pgMar w:top="1701" w:right="1701" w:bottom="1701" w:left="2268" w:header="720" w:footer="720" w:gutter="0"/>
          <w:cols w:space="720"/>
        </w:sectPr>
      </w:pPr>
    </w:p>
    <w:p w14:paraId="06953410" w14:textId="47AD9AFC" w:rsidR="00A213A6" w:rsidRPr="00A213A6" w:rsidRDefault="004403C9" w:rsidP="00A213A6">
      <w:pPr>
        <w:pStyle w:val="NoSpacing"/>
        <w:numPr>
          <w:ilvl w:val="0"/>
          <w:numId w:val="35"/>
        </w:numPr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</w:pPr>
      <w:r w:rsidRPr="00F06E45">
        <w:rPr>
          <w:rFonts w:ascii="Times New Roman" w:hAnsi="Times New Roman"/>
          <w:sz w:val="24"/>
          <w:szCs w:val="24"/>
          <w:lang w:val="id-ID"/>
        </w:rPr>
        <w:lastRenderedPageBreak/>
        <w:t xml:space="preserve">Sistem yang sudah dirancang nantinya dapat dikembangkan </w:t>
      </w:r>
      <w:r w:rsidR="00F06E45">
        <w:rPr>
          <w:rFonts w:ascii="Times New Roman" w:hAnsi="Times New Roman"/>
          <w:sz w:val="24"/>
          <w:szCs w:val="24"/>
          <w:lang w:val="id-ID"/>
        </w:rPr>
        <w:t xml:space="preserve">dengan menambah fitur grafik jumlah mahasiswa pendaftar sehingga dapat mengukur tingkat </w:t>
      </w:r>
      <w:bookmarkStart w:id="16" w:name="_GoBack"/>
      <w:bookmarkEnd w:id="16"/>
      <w:r w:rsidR="00F06E45">
        <w:rPr>
          <w:rFonts w:ascii="Times New Roman" w:hAnsi="Times New Roman"/>
          <w:sz w:val="24"/>
          <w:szCs w:val="24"/>
          <w:lang w:val="id-ID"/>
        </w:rPr>
        <w:t>bakat/minat mahasiswa yang mendaftar setiap tahunnya</w:t>
      </w:r>
      <w:r w:rsidR="00A213A6">
        <w:rPr>
          <w:rFonts w:ascii="Times New Roman" w:hAnsi="Times New Roman"/>
          <w:sz w:val="24"/>
          <w:szCs w:val="24"/>
          <w:lang w:val="id-ID"/>
        </w:rPr>
        <w:t>.</w:t>
      </w:r>
    </w:p>
    <w:p w14:paraId="2B5E30D4" w14:textId="2F8F0DF0" w:rsidR="00A213A6" w:rsidRPr="00A213A6" w:rsidRDefault="00A213A6" w:rsidP="00A213A6">
      <w:pPr>
        <w:pStyle w:val="NoSpacing"/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  <w:sectPr w:rsidR="00A213A6" w:rsidRPr="00A213A6" w:rsidSect="005A0BAD">
          <w:headerReference w:type="default" r:id="rId10"/>
          <w:footerReference w:type="default" r:id="rId11"/>
          <w:pgSz w:w="11907" w:h="16840" w:code="9"/>
          <w:pgMar w:top="1701" w:right="1701" w:bottom="1701" w:left="2268" w:header="720" w:footer="720" w:gutter="0"/>
          <w:pgNumType w:start="86"/>
          <w:cols w:space="720"/>
        </w:sectPr>
      </w:pPr>
      <w:r>
        <w:rPr>
          <w:rFonts w:ascii="Times New Roman" w:hAnsi="Times New Roman"/>
          <w:sz w:val="24"/>
          <w:szCs w:val="24"/>
          <w:lang w:val="id-ID"/>
        </w:rPr>
        <w:t xml:space="preserve">3. </w:t>
      </w:r>
      <w:r w:rsidRPr="00F06E45">
        <w:rPr>
          <w:rFonts w:ascii="Times New Roman" w:hAnsi="Times New Roman"/>
          <w:sz w:val="24"/>
          <w:szCs w:val="24"/>
          <w:lang w:val="id-ID"/>
        </w:rPr>
        <w:t>Dapat menjadi acuan dan bahan literatur bagi peneliti-peneliti selanjutnya untuk mengembangkan sistem dan metode yang sudah dibangu</w:t>
      </w:r>
      <w:r w:rsidR="003704EA">
        <w:rPr>
          <w:rFonts w:ascii="Times New Roman" w:hAnsi="Times New Roman"/>
          <w:sz w:val="24"/>
          <w:szCs w:val="24"/>
          <w:lang w:val="id-ID"/>
        </w:rPr>
        <w:t>n</w:t>
      </w:r>
    </w:p>
    <w:p w14:paraId="2709098E" w14:textId="77777777" w:rsidR="004403C9" w:rsidRPr="00D065F5" w:rsidRDefault="004403C9" w:rsidP="00623926">
      <w:pPr>
        <w:keepNext/>
        <w:keepLines/>
        <w:tabs>
          <w:tab w:val="left" w:pos="-4962"/>
        </w:tabs>
        <w:spacing w:before="40"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4403C9" w:rsidRPr="00D065F5" w:rsidSect="000431AB">
      <w:headerReference w:type="default" r:id="rId12"/>
      <w:pgSz w:w="11907" w:h="16840" w:code="9"/>
      <w:pgMar w:top="1701" w:right="1701" w:bottom="1701" w:left="2268" w:header="720" w:footer="720" w:gutter="0"/>
      <w:pgNumType w:start="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2D6F7" w14:textId="77777777" w:rsidR="000B66D2" w:rsidRDefault="000B66D2" w:rsidP="00963659">
      <w:pPr>
        <w:spacing w:after="0" w:line="240" w:lineRule="auto"/>
      </w:pPr>
      <w:r>
        <w:separator/>
      </w:r>
    </w:p>
  </w:endnote>
  <w:endnote w:type="continuationSeparator" w:id="0">
    <w:p w14:paraId="766B7AFC" w14:textId="77777777" w:rsidR="000B66D2" w:rsidRDefault="000B66D2" w:rsidP="0096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432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4C932" w14:textId="7FCD6EE6" w:rsidR="001547D7" w:rsidRDefault="001547D7">
        <w:pPr>
          <w:pStyle w:val="Footer"/>
          <w:jc w:val="center"/>
        </w:pPr>
        <w:r>
          <w:t>85</w:t>
        </w:r>
      </w:p>
    </w:sdtContent>
  </w:sdt>
  <w:p w14:paraId="796EB58D" w14:textId="77777777" w:rsidR="001547D7" w:rsidRDefault="001547D7" w:rsidP="0059065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68D18" w14:textId="40F82EBC" w:rsidR="001547D7" w:rsidRDefault="001547D7">
    <w:pPr>
      <w:pStyle w:val="Footer"/>
      <w:jc w:val="center"/>
    </w:pPr>
  </w:p>
  <w:p w14:paraId="589F8A5D" w14:textId="77777777" w:rsidR="001547D7" w:rsidRDefault="001547D7" w:rsidP="0059065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3412F" w14:textId="77777777" w:rsidR="000B66D2" w:rsidRDefault="000B66D2">
      <w:pPr>
        <w:pStyle w:val="Footer"/>
      </w:pPr>
    </w:p>
    <w:p w14:paraId="52B88C1A" w14:textId="77777777" w:rsidR="000B66D2" w:rsidRDefault="000B66D2"/>
    <w:p w14:paraId="0CE3AE18" w14:textId="77777777" w:rsidR="000B66D2" w:rsidRDefault="000B66D2">
      <w:pPr>
        <w:pStyle w:val="Header"/>
      </w:pPr>
    </w:p>
    <w:p w14:paraId="159A90BC" w14:textId="77777777" w:rsidR="000B66D2" w:rsidRDefault="000B66D2"/>
    <w:p w14:paraId="65AF30BF" w14:textId="77777777" w:rsidR="000B66D2" w:rsidRDefault="000B66D2">
      <w:pPr>
        <w:pStyle w:val="Footer"/>
      </w:pPr>
    </w:p>
    <w:p w14:paraId="0CEDEEEC" w14:textId="77777777" w:rsidR="000B66D2" w:rsidRDefault="000B66D2"/>
    <w:p w14:paraId="1EF39DEA" w14:textId="77777777" w:rsidR="000B66D2" w:rsidRDefault="000B66D2">
      <w:pPr>
        <w:pStyle w:val="Footer"/>
      </w:pPr>
    </w:p>
    <w:p w14:paraId="02FDED1B" w14:textId="77777777" w:rsidR="000B66D2" w:rsidRDefault="000B66D2"/>
    <w:p w14:paraId="627DE924" w14:textId="77777777" w:rsidR="000B66D2" w:rsidRDefault="000B66D2">
      <w:pPr>
        <w:pStyle w:val="Header"/>
      </w:pPr>
    </w:p>
    <w:p w14:paraId="1365FD19" w14:textId="77777777" w:rsidR="000B66D2" w:rsidRDefault="000B66D2"/>
    <w:p w14:paraId="4AAB6B98" w14:textId="77777777" w:rsidR="000B66D2" w:rsidRDefault="000B66D2">
      <w:pPr>
        <w:pStyle w:val="Footer"/>
      </w:pPr>
    </w:p>
    <w:p w14:paraId="2D4B72F2" w14:textId="77777777" w:rsidR="000B66D2" w:rsidRDefault="000B66D2"/>
    <w:p w14:paraId="428587C1" w14:textId="77777777" w:rsidR="000B66D2" w:rsidRDefault="000B66D2">
      <w:pPr>
        <w:pStyle w:val="Header"/>
      </w:pPr>
    </w:p>
    <w:p w14:paraId="17B5C8CA" w14:textId="77777777" w:rsidR="000B66D2" w:rsidRDefault="000B66D2"/>
    <w:p w14:paraId="33E4A069" w14:textId="77777777" w:rsidR="000B66D2" w:rsidRDefault="000B66D2">
      <w:pPr>
        <w:pStyle w:val="Footer"/>
      </w:pPr>
    </w:p>
    <w:p w14:paraId="64EAAA5E" w14:textId="77777777" w:rsidR="000B66D2" w:rsidRDefault="000B66D2"/>
    <w:p w14:paraId="1996CA44" w14:textId="77777777" w:rsidR="000B66D2" w:rsidRDefault="000B66D2">
      <w:pPr>
        <w:pStyle w:val="Footer"/>
      </w:pPr>
    </w:p>
    <w:p w14:paraId="48DA5EAE" w14:textId="77777777" w:rsidR="000B66D2" w:rsidRDefault="000B66D2"/>
    <w:p w14:paraId="7C6F1A17" w14:textId="77777777" w:rsidR="000B66D2" w:rsidRDefault="000B66D2">
      <w:pPr>
        <w:pStyle w:val="Header"/>
      </w:pPr>
    </w:p>
    <w:p w14:paraId="4D48DF3D" w14:textId="77777777" w:rsidR="000B66D2" w:rsidRDefault="000B66D2"/>
    <w:p w14:paraId="7FA8FCCD" w14:textId="77777777" w:rsidR="000B66D2" w:rsidRDefault="000B66D2" w:rsidP="00963659">
      <w:pPr>
        <w:spacing w:after="0" w:line="240" w:lineRule="auto"/>
      </w:pPr>
      <w:r>
        <w:separator/>
      </w:r>
    </w:p>
  </w:footnote>
  <w:footnote w:type="continuationSeparator" w:id="0">
    <w:p w14:paraId="76DC2C25" w14:textId="77777777" w:rsidR="000B66D2" w:rsidRDefault="000B66D2" w:rsidP="0096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AB18B" w14:textId="77777777" w:rsidR="001547D7" w:rsidRPr="0059065A" w:rsidRDefault="001547D7" w:rsidP="0059065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8385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E2749E" w14:textId="3E454D3A" w:rsidR="001547D7" w:rsidRDefault="001547D7">
        <w:pPr>
          <w:pStyle w:val="Header"/>
          <w:jc w:val="right"/>
        </w:pPr>
        <w:r>
          <w:t>86</w:t>
        </w:r>
      </w:p>
    </w:sdtContent>
  </w:sdt>
  <w:p w14:paraId="3E527AFC" w14:textId="77777777" w:rsidR="001547D7" w:rsidRPr="0059065A" w:rsidRDefault="001547D7" w:rsidP="0059065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26733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AA286C" w14:textId="395FD1A9" w:rsidR="001547D7" w:rsidRDefault="001547D7">
        <w:pPr>
          <w:pStyle w:val="Header"/>
          <w:jc w:val="right"/>
        </w:pPr>
        <w:r>
          <w:t>89</w:t>
        </w:r>
      </w:p>
    </w:sdtContent>
  </w:sdt>
  <w:p w14:paraId="46DD7905" w14:textId="77777777" w:rsidR="001547D7" w:rsidRPr="0059065A" w:rsidRDefault="001547D7" w:rsidP="0059065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170"/>
    <w:multiLevelType w:val="hybridMultilevel"/>
    <w:tmpl w:val="BAC80836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2819B3"/>
    <w:multiLevelType w:val="hybridMultilevel"/>
    <w:tmpl w:val="57500718"/>
    <w:lvl w:ilvl="0" w:tplc="CA9EB44A">
      <w:start w:val="1"/>
      <w:numFmt w:val="decimal"/>
      <w:lvlText w:val="4.1.2.%1"/>
      <w:lvlJc w:val="left"/>
      <w:pPr>
        <w:ind w:left="70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0297"/>
    <w:multiLevelType w:val="hybridMultilevel"/>
    <w:tmpl w:val="8EE08C14"/>
    <w:lvl w:ilvl="0" w:tplc="D436977C">
      <w:start w:val="4"/>
      <w:numFmt w:val="decimal"/>
      <w:lvlText w:val="%1.1"/>
      <w:lvlJc w:val="left"/>
      <w:pPr>
        <w:ind w:left="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933DB"/>
    <w:multiLevelType w:val="hybridMultilevel"/>
    <w:tmpl w:val="19263C44"/>
    <w:lvl w:ilvl="0" w:tplc="F6467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14A31"/>
    <w:multiLevelType w:val="multilevel"/>
    <w:tmpl w:val="7F72B4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1D1B88"/>
    <w:multiLevelType w:val="multilevel"/>
    <w:tmpl w:val="C9E638F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987C94"/>
    <w:multiLevelType w:val="hybridMultilevel"/>
    <w:tmpl w:val="15B41380"/>
    <w:lvl w:ilvl="0" w:tplc="0421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000A4F"/>
    <w:multiLevelType w:val="multilevel"/>
    <w:tmpl w:val="B6080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B62D94"/>
    <w:multiLevelType w:val="hybridMultilevel"/>
    <w:tmpl w:val="AB682842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2113D35"/>
    <w:multiLevelType w:val="hybridMultilevel"/>
    <w:tmpl w:val="8084DA8A"/>
    <w:lvl w:ilvl="0" w:tplc="874CF76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53048D"/>
    <w:multiLevelType w:val="multilevel"/>
    <w:tmpl w:val="180607C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1" w15:restartNumberingAfterBreak="0">
    <w:nsid w:val="14472478"/>
    <w:multiLevelType w:val="multilevel"/>
    <w:tmpl w:val="1BAC117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i w:val="0"/>
        <w:iCs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1D590C17"/>
    <w:multiLevelType w:val="hybridMultilevel"/>
    <w:tmpl w:val="BB9A77CA"/>
    <w:lvl w:ilvl="0" w:tplc="33FA4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822AB3"/>
    <w:multiLevelType w:val="hybridMultilevel"/>
    <w:tmpl w:val="872043A8"/>
    <w:lvl w:ilvl="0" w:tplc="34040DDE">
      <w:start w:val="2"/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CFE638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349F2"/>
    <w:multiLevelType w:val="multilevel"/>
    <w:tmpl w:val="1692255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1143760"/>
    <w:multiLevelType w:val="multilevel"/>
    <w:tmpl w:val="58D20A58"/>
    <w:lvl w:ilvl="0">
      <w:start w:val="2"/>
      <w:numFmt w:val="decimal"/>
      <w:lvlText w:val="%1"/>
      <w:lvlJc w:val="left"/>
      <w:pPr>
        <w:ind w:left="600" w:hanging="600"/>
      </w:pPr>
      <w:rPr>
        <w:rFonts w:eastAsia="Calibri"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eastAsia="Calibri"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6" w15:restartNumberingAfterBreak="0">
    <w:nsid w:val="21167E8D"/>
    <w:multiLevelType w:val="hybridMultilevel"/>
    <w:tmpl w:val="A5C27C3E"/>
    <w:lvl w:ilvl="0" w:tplc="2530098C">
      <w:numFmt w:val="decimal"/>
      <w:lvlText w:val="%1"/>
      <w:lvlJc w:val="left"/>
      <w:pPr>
        <w:ind w:left="3540" w:hanging="1980"/>
      </w:pPr>
      <w:rPr>
        <w:rFonts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221C50B5"/>
    <w:multiLevelType w:val="hybridMultilevel"/>
    <w:tmpl w:val="7AB884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D193B"/>
    <w:multiLevelType w:val="hybridMultilevel"/>
    <w:tmpl w:val="2B7486D6"/>
    <w:lvl w:ilvl="0" w:tplc="9D32003C">
      <w:start w:val="2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A70EE"/>
    <w:multiLevelType w:val="hybridMultilevel"/>
    <w:tmpl w:val="6C603E88"/>
    <w:lvl w:ilvl="0" w:tplc="0421000F">
      <w:start w:val="1"/>
      <w:numFmt w:val="decimal"/>
      <w:lvlText w:val="%1."/>
      <w:lvlJc w:val="left"/>
      <w:pPr>
        <w:ind w:left="2563" w:hanging="360"/>
      </w:pPr>
    </w:lvl>
    <w:lvl w:ilvl="1" w:tplc="04210019" w:tentative="1">
      <w:start w:val="1"/>
      <w:numFmt w:val="lowerLetter"/>
      <w:lvlText w:val="%2."/>
      <w:lvlJc w:val="left"/>
      <w:pPr>
        <w:ind w:left="3283" w:hanging="360"/>
      </w:pPr>
    </w:lvl>
    <w:lvl w:ilvl="2" w:tplc="0421001B" w:tentative="1">
      <w:start w:val="1"/>
      <w:numFmt w:val="lowerRoman"/>
      <w:lvlText w:val="%3."/>
      <w:lvlJc w:val="right"/>
      <w:pPr>
        <w:ind w:left="4003" w:hanging="180"/>
      </w:p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0" w15:restartNumberingAfterBreak="0">
    <w:nsid w:val="390E074A"/>
    <w:multiLevelType w:val="multilevel"/>
    <w:tmpl w:val="7ACE8B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731E3B"/>
    <w:multiLevelType w:val="hybridMultilevel"/>
    <w:tmpl w:val="33663A3A"/>
    <w:lvl w:ilvl="0" w:tplc="663EE6E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1557C"/>
    <w:multiLevelType w:val="hybridMultilevel"/>
    <w:tmpl w:val="B54CA218"/>
    <w:lvl w:ilvl="0" w:tplc="203E4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21E6A"/>
    <w:multiLevelType w:val="hybridMultilevel"/>
    <w:tmpl w:val="6C768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1340F"/>
    <w:multiLevelType w:val="multilevel"/>
    <w:tmpl w:val="F89AF67A"/>
    <w:lvl w:ilvl="0">
      <w:start w:val="1"/>
      <w:numFmt w:val="decimal"/>
      <w:lvlText w:val="2.%1"/>
      <w:lvlJc w:val="left"/>
      <w:pPr>
        <w:ind w:left="123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4" w:hanging="432"/>
      </w:pPr>
    </w:lvl>
    <w:lvl w:ilvl="2">
      <w:start w:val="1"/>
      <w:numFmt w:val="decimal"/>
      <w:lvlText w:val="%1.%2.%3."/>
      <w:lvlJc w:val="left"/>
      <w:pPr>
        <w:ind w:left="2096" w:hanging="504"/>
      </w:pPr>
    </w:lvl>
    <w:lvl w:ilvl="3">
      <w:start w:val="1"/>
      <w:numFmt w:val="decimal"/>
      <w:lvlText w:val="%1.%2.%3.%4."/>
      <w:lvlJc w:val="left"/>
      <w:pPr>
        <w:ind w:left="2600" w:hanging="648"/>
      </w:pPr>
    </w:lvl>
    <w:lvl w:ilvl="4">
      <w:start w:val="1"/>
      <w:numFmt w:val="decimal"/>
      <w:lvlText w:val="%1.%2.%3.%4.%5."/>
      <w:lvlJc w:val="left"/>
      <w:pPr>
        <w:ind w:left="3104" w:hanging="792"/>
      </w:pPr>
    </w:lvl>
    <w:lvl w:ilvl="5">
      <w:start w:val="1"/>
      <w:numFmt w:val="decimal"/>
      <w:lvlText w:val="%1.%2.%3.%4.%5.%6."/>
      <w:lvlJc w:val="left"/>
      <w:pPr>
        <w:ind w:left="3608" w:hanging="936"/>
      </w:pPr>
    </w:lvl>
    <w:lvl w:ilvl="6">
      <w:start w:val="1"/>
      <w:numFmt w:val="decimal"/>
      <w:lvlText w:val="%1.%2.%3.%4.%5.%6.%7."/>
      <w:lvlJc w:val="left"/>
      <w:pPr>
        <w:ind w:left="4112" w:hanging="1080"/>
      </w:pPr>
    </w:lvl>
    <w:lvl w:ilvl="7">
      <w:start w:val="1"/>
      <w:numFmt w:val="decimal"/>
      <w:lvlText w:val="%1.%2.%3.%4.%5.%6.%7.%8."/>
      <w:lvlJc w:val="left"/>
      <w:pPr>
        <w:ind w:left="4616" w:hanging="1224"/>
      </w:pPr>
    </w:lvl>
    <w:lvl w:ilvl="8">
      <w:start w:val="1"/>
      <w:numFmt w:val="decimal"/>
      <w:lvlText w:val="%1.%2.%3.%4.%5.%6.%7.%8.%9."/>
      <w:lvlJc w:val="left"/>
      <w:pPr>
        <w:ind w:left="5192" w:hanging="1440"/>
      </w:pPr>
    </w:lvl>
  </w:abstractNum>
  <w:abstractNum w:abstractNumId="25" w15:restartNumberingAfterBreak="0">
    <w:nsid w:val="46A14BCC"/>
    <w:multiLevelType w:val="hybridMultilevel"/>
    <w:tmpl w:val="0988181C"/>
    <w:lvl w:ilvl="0" w:tplc="5FC8FA3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02B8C"/>
    <w:multiLevelType w:val="hybridMultilevel"/>
    <w:tmpl w:val="BE649F6E"/>
    <w:lvl w:ilvl="0" w:tplc="0421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4B5B19D8"/>
    <w:multiLevelType w:val="hybridMultilevel"/>
    <w:tmpl w:val="EE3277D2"/>
    <w:lvl w:ilvl="0" w:tplc="3F8C3D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CDA0B98"/>
    <w:multiLevelType w:val="multilevel"/>
    <w:tmpl w:val="5524A4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05210EF"/>
    <w:multiLevelType w:val="hybridMultilevel"/>
    <w:tmpl w:val="57FE29C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97664D"/>
    <w:multiLevelType w:val="hybridMultilevel"/>
    <w:tmpl w:val="B3A43D8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11450"/>
    <w:multiLevelType w:val="hybridMultilevel"/>
    <w:tmpl w:val="F1BC808A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7285F57"/>
    <w:multiLevelType w:val="hybridMultilevel"/>
    <w:tmpl w:val="4F40B9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86939"/>
    <w:multiLevelType w:val="hybridMultilevel"/>
    <w:tmpl w:val="6C768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848C3"/>
    <w:multiLevelType w:val="multilevel"/>
    <w:tmpl w:val="AEC89B34"/>
    <w:lvl w:ilvl="0">
      <w:start w:val="1"/>
      <w:numFmt w:val="decimal"/>
      <w:lvlText w:val="%1."/>
      <w:lvlJc w:val="left"/>
      <w:pPr>
        <w:ind w:left="187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4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1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70" w:hanging="1800"/>
      </w:pPr>
      <w:rPr>
        <w:rFonts w:hint="default"/>
      </w:rPr>
    </w:lvl>
  </w:abstractNum>
  <w:abstractNum w:abstractNumId="35" w15:restartNumberingAfterBreak="0">
    <w:nsid w:val="6D540B51"/>
    <w:multiLevelType w:val="hybridMultilevel"/>
    <w:tmpl w:val="A1C2054C"/>
    <w:lvl w:ilvl="0" w:tplc="D3169B5C">
      <w:start w:val="1"/>
      <w:numFmt w:val="decimal"/>
      <w:lvlText w:val="%1.1"/>
      <w:lvlJc w:val="left"/>
      <w:pPr>
        <w:ind w:left="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D53A8"/>
    <w:multiLevelType w:val="hybridMultilevel"/>
    <w:tmpl w:val="410E1E9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BB2EDD"/>
    <w:multiLevelType w:val="hybridMultilevel"/>
    <w:tmpl w:val="AE5C76B6"/>
    <w:lvl w:ilvl="0" w:tplc="57BA14DC">
      <w:start w:val="1"/>
      <w:numFmt w:val="decimal"/>
      <w:lvlText w:val="3.4.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6606E"/>
    <w:multiLevelType w:val="multilevel"/>
    <w:tmpl w:val="2DEC1F4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31"/>
  </w:num>
  <w:num w:numId="3">
    <w:abstractNumId w:val="26"/>
  </w:num>
  <w:num w:numId="4">
    <w:abstractNumId w:val="34"/>
  </w:num>
  <w:num w:numId="5">
    <w:abstractNumId w:val="27"/>
  </w:num>
  <w:num w:numId="6">
    <w:abstractNumId w:val="18"/>
  </w:num>
  <w:num w:numId="7">
    <w:abstractNumId w:val="0"/>
  </w:num>
  <w:num w:numId="8">
    <w:abstractNumId w:val="24"/>
  </w:num>
  <w:num w:numId="9">
    <w:abstractNumId w:val="3"/>
  </w:num>
  <w:num w:numId="10">
    <w:abstractNumId w:val="12"/>
  </w:num>
  <w:num w:numId="11">
    <w:abstractNumId w:val="7"/>
  </w:num>
  <w:num w:numId="12">
    <w:abstractNumId w:val="19"/>
  </w:num>
  <w:num w:numId="13">
    <w:abstractNumId w:val="11"/>
  </w:num>
  <w:num w:numId="14">
    <w:abstractNumId w:val="5"/>
  </w:num>
  <w:num w:numId="15">
    <w:abstractNumId w:val="14"/>
  </w:num>
  <w:num w:numId="16">
    <w:abstractNumId w:val="9"/>
  </w:num>
  <w:num w:numId="17">
    <w:abstractNumId w:val="13"/>
  </w:num>
  <w:num w:numId="18">
    <w:abstractNumId w:val="21"/>
  </w:num>
  <w:num w:numId="19">
    <w:abstractNumId w:val="17"/>
  </w:num>
  <w:num w:numId="20">
    <w:abstractNumId w:val="29"/>
  </w:num>
  <w:num w:numId="21">
    <w:abstractNumId w:val="37"/>
  </w:num>
  <w:num w:numId="22">
    <w:abstractNumId w:val="22"/>
  </w:num>
  <w:num w:numId="23">
    <w:abstractNumId w:val="30"/>
  </w:num>
  <w:num w:numId="24">
    <w:abstractNumId w:val="25"/>
  </w:num>
  <w:num w:numId="25">
    <w:abstractNumId w:val="4"/>
  </w:num>
  <w:num w:numId="26">
    <w:abstractNumId w:val="36"/>
  </w:num>
  <w:num w:numId="27">
    <w:abstractNumId w:val="8"/>
  </w:num>
  <w:num w:numId="28">
    <w:abstractNumId w:val="32"/>
  </w:num>
  <w:num w:numId="29">
    <w:abstractNumId w:val="2"/>
  </w:num>
  <w:num w:numId="30">
    <w:abstractNumId w:val="1"/>
  </w:num>
  <w:num w:numId="31">
    <w:abstractNumId w:val="38"/>
  </w:num>
  <w:num w:numId="32">
    <w:abstractNumId w:val="28"/>
  </w:num>
  <w:num w:numId="33">
    <w:abstractNumId w:val="20"/>
  </w:num>
  <w:num w:numId="34">
    <w:abstractNumId w:val="33"/>
  </w:num>
  <w:num w:numId="35">
    <w:abstractNumId w:val="23"/>
  </w:num>
  <w:num w:numId="36">
    <w:abstractNumId w:val="16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59"/>
    <w:rsid w:val="0000656B"/>
    <w:rsid w:val="00021357"/>
    <w:rsid w:val="00023A7E"/>
    <w:rsid w:val="00026DE3"/>
    <w:rsid w:val="000431AB"/>
    <w:rsid w:val="00045C67"/>
    <w:rsid w:val="0005407D"/>
    <w:rsid w:val="00054095"/>
    <w:rsid w:val="000627A8"/>
    <w:rsid w:val="00064756"/>
    <w:rsid w:val="0007618B"/>
    <w:rsid w:val="000762EF"/>
    <w:rsid w:val="00082A47"/>
    <w:rsid w:val="00083A11"/>
    <w:rsid w:val="00086A2C"/>
    <w:rsid w:val="00087EF6"/>
    <w:rsid w:val="0009299F"/>
    <w:rsid w:val="000953B0"/>
    <w:rsid w:val="000B1532"/>
    <w:rsid w:val="000B5900"/>
    <w:rsid w:val="000B66D2"/>
    <w:rsid w:val="000D5185"/>
    <w:rsid w:val="000E25A6"/>
    <w:rsid w:val="000E4B47"/>
    <w:rsid w:val="000F6DAB"/>
    <w:rsid w:val="0010681D"/>
    <w:rsid w:val="001069D8"/>
    <w:rsid w:val="0011469E"/>
    <w:rsid w:val="00115C8F"/>
    <w:rsid w:val="0012203F"/>
    <w:rsid w:val="00133145"/>
    <w:rsid w:val="001420CA"/>
    <w:rsid w:val="00144F43"/>
    <w:rsid w:val="00146E7D"/>
    <w:rsid w:val="00147F53"/>
    <w:rsid w:val="001501C0"/>
    <w:rsid w:val="00151174"/>
    <w:rsid w:val="001547D7"/>
    <w:rsid w:val="00166BB1"/>
    <w:rsid w:val="00166C65"/>
    <w:rsid w:val="00175149"/>
    <w:rsid w:val="00176CFC"/>
    <w:rsid w:val="00194206"/>
    <w:rsid w:val="001958AB"/>
    <w:rsid w:val="001C0D1C"/>
    <w:rsid w:val="001C17A8"/>
    <w:rsid w:val="001D51BF"/>
    <w:rsid w:val="001E3CCB"/>
    <w:rsid w:val="001F02FC"/>
    <w:rsid w:val="001F6856"/>
    <w:rsid w:val="00212481"/>
    <w:rsid w:val="002159C8"/>
    <w:rsid w:val="002166B4"/>
    <w:rsid w:val="002247BC"/>
    <w:rsid w:val="00227285"/>
    <w:rsid w:val="00231661"/>
    <w:rsid w:val="00242B3C"/>
    <w:rsid w:val="00242CDF"/>
    <w:rsid w:val="00256880"/>
    <w:rsid w:val="00260AA0"/>
    <w:rsid w:val="00267820"/>
    <w:rsid w:val="002728C2"/>
    <w:rsid w:val="002874E1"/>
    <w:rsid w:val="002948F0"/>
    <w:rsid w:val="00295C11"/>
    <w:rsid w:val="002C08CE"/>
    <w:rsid w:val="002C2D2C"/>
    <w:rsid w:val="002D1B70"/>
    <w:rsid w:val="002D5B11"/>
    <w:rsid w:val="002D6C67"/>
    <w:rsid w:val="002E731F"/>
    <w:rsid w:val="0030269D"/>
    <w:rsid w:val="00315860"/>
    <w:rsid w:val="00317180"/>
    <w:rsid w:val="003178B7"/>
    <w:rsid w:val="0032034B"/>
    <w:rsid w:val="003226C9"/>
    <w:rsid w:val="00334E2D"/>
    <w:rsid w:val="00335935"/>
    <w:rsid w:val="003374EF"/>
    <w:rsid w:val="0035608A"/>
    <w:rsid w:val="0035652C"/>
    <w:rsid w:val="00361A31"/>
    <w:rsid w:val="003704EA"/>
    <w:rsid w:val="00370993"/>
    <w:rsid w:val="00377ADA"/>
    <w:rsid w:val="00387FDB"/>
    <w:rsid w:val="003923B3"/>
    <w:rsid w:val="00395D73"/>
    <w:rsid w:val="003A2D34"/>
    <w:rsid w:val="003C4B2F"/>
    <w:rsid w:val="003C7EA4"/>
    <w:rsid w:val="003D0C4B"/>
    <w:rsid w:val="003D29F8"/>
    <w:rsid w:val="003E0A18"/>
    <w:rsid w:val="003E0AE8"/>
    <w:rsid w:val="003E70C5"/>
    <w:rsid w:val="003F24C8"/>
    <w:rsid w:val="003F2A90"/>
    <w:rsid w:val="00411B2B"/>
    <w:rsid w:val="004334F2"/>
    <w:rsid w:val="004403C9"/>
    <w:rsid w:val="0044407D"/>
    <w:rsid w:val="004510DE"/>
    <w:rsid w:val="00456089"/>
    <w:rsid w:val="004606FD"/>
    <w:rsid w:val="00461CEE"/>
    <w:rsid w:val="004760F2"/>
    <w:rsid w:val="0047742F"/>
    <w:rsid w:val="00477ABD"/>
    <w:rsid w:val="00483AD5"/>
    <w:rsid w:val="0049103F"/>
    <w:rsid w:val="00494343"/>
    <w:rsid w:val="00494C41"/>
    <w:rsid w:val="00495336"/>
    <w:rsid w:val="004A453D"/>
    <w:rsid w:val="004B0FEB"/>
    <w:rsid w:val="004C46D7"/>
    <w:rsid w:val="004D0D61"/>
    <w:rsid w:val="004E5BA3"/>
    <w:rsid w:val="004E6368"/>
    <w:rsid w:val="004E6687"/>
    <w:rsid w:val="004E736E"/>
    <w:rsid w:val="004F27B7"/>
    <w:rsid w:val="004F33A7"/>
    <w:rsid w:val="004F6E8F"/>
    <w:rsid w:val="0050055E"/>
    <w:rsid w:val="00502F14"/>
    <w:rsid w:val="005212EA"/>
    <w:rsid w:val="00522F4E"/>
    <w:rsid w:val="00527365"/>
    <w:rsid w:val="0053214D"/>
    <w:rsid w:val="00532AA6"/>
    <w:rsid w:val="00537122"/>
    <w:rsid w:val="00547D21"/>
    <w:rsid w:val="00563AA0"/>
    <w:rsid w:val="00571E3D"/>
    <w:rsid w:val="00574E89"/>
    <w:rsid w:val="00582E8B"/>
    <w:rsid w:val="00584B75"/>
    <w:rsid w:val="00590522"/>
    <w:rsid w:val="0059065A"/>
    <w:rsid w:val="00590DEF"/>
    <w:rsid w:val="005975BF"/>
    <w:rsid w:val="005A0BAD"/>
    <w:rsid w:val="005A17FC"/>
    <w:rsid w:val="005A23CC"/>
    <w:rsid w:val="005A4FC8"/>
    <w:rsid w:val="005A6EC1"/>
    <w:rsid w:val="005B0725"/>
    <w:rsid w:val="005B3D8C"/>
    <w:rsid w:val="005B6FC1"/>
    <w:rsid w:val="005C2533"/>
    <w:rsid w:val="005C2B38"/>
    <w:rsid w:val="005C3E14"/>
    <w:rsid w:val="005C4B03"/>
    <w:rsid w:val="005C552A"/>
    <w:rsid w:val="005D0D84"/>
    <w:rsid w:val="005E08ED"/>
    <w:rsid w:val="005F0C60"/>
    <w:rsid w:val="005F26FB"/>
    <w:rsid w:val="005F5C0C"/>
    <w:rsid w:val="005F62DB"/>
    <w:rsid w:val="006069B3"/>
    <w:rsid w:val="0061370B"/>
    <w:rsid w:val="00617F8B"/>
    <w:rsid w:val="00623926"/>
    <w:rsid w:val="00632A41"/>
    <w:rsid w:val="00632C18"/>
    <w:rsid w:val="006442D6"/>
    <w:rsid w:val="00650B4B"/>
    <w:rsid w:val="00651071"/>
    <w:rsid w:val="006540A3"/>
    <w:rsid w:val="00654400"/>
    <w:rsid w:val="00656064"/>
    <w:rsid w:val="00657507"/>
    <w:rsid w:val="00673549"/>
    <w:rsid w:val="006810C1"/>
    <w:rsid w:val="00683B81"/>
    <w:rsid w:val="00686298"/>
    <w:rsid w:val="00687626"/>
    <w:rsid w:val="00691697"/>
    <w:rsid w:val="00692D14"/>
    <w:rsid w:val="006A019C"/>
    <w:rsid w:val="006A412E"/>
    <w:rsid w:val="006C7944"/>
    <w:rsid w:val="006D0E9D"/>
    <w:rsid w:val="006D27BC"/>
    <w:rsid w:val="006D6CC9"/>
    <w:rsid w:val="006F05C6"/>
    <w:rsid w:val="006F0A9F"/>
    <w:rsid w:val="00710BF4"/>
    <w:rsid w:val="00710E52"/>
    <w:rsid w:val="00723203"/>
    <w:rsid w:val="0072478B"/>
    <w:rsid w:val="00736A86"/>
    <w:rsid w:val="00741048"/>
    <w:rsid w:val="00746591"/>
    <w:rsid w:val="00751A3C"/>
    <w:rsid w:val="00755B28"/>
    <w:rsid w:val="00760864"/>
    <w:rsid w:val="007616B2"/>
    <w:rsid w:val="00781710"/>
    <w:rsid w:val="0078233D"/>
    <w:rsid w:val="0079153A"/>
    <w:rsid w:val="00791F00"/>
    <w:rsid w:val="00794209"/>
    <w:rsid w:val="007A1DB7"/>
    <w:rsid w:val="007B4C90"/>
    <w:rsid w:val="007D5E1B"/>
    <w:rsid w:val="007E19F3"/>
    <w:rsid w:val="007E5BB8"/>
    <w:rsid w:val="007F1589"/>
    <w:rsid w:val="00806885"/>
    <w:rsid w:val="00807810"/>
    <w:rsid w:val="008223AB"/>
    <w:rsid w:val="00824510"/>
    <w:rsid w:val="00832108"/>
    <w:rsid w:val="00835F4B"/>
    <w:rsid w:val="00845C85"/>
    <w:rsid w:val="00847658"/>
    <w:rsid w:val="00850EDE"/>
    <w:rsid w:val="0085288C"/>
    <w:rsid w:val="00882A0A"/>
    <w:rsid w:val="00882EC3"/>
    <w:rsid w:val="00895291"/>
    <w:rsid w:val="00895BC5"/>
    <w:rsid w:val="008A6D77"/>
    <w:rsid w:val="008C0046"/>
    <w:rsid w:val="008C324A"/>
    <w:rsid w:val="008C67CB"/>
    <w:rsid w:val="008D0852"/>
    <w:rsid w:val="008D23B9"/>
    <w:rsid w:val="008E03E9"/>
    <w:rsid w:val="008E3DBF"/>
    <w:rsid w:val="008E4D51"/>
    <w:rsid w:val="008F577B"/>
    <w:rsid w:val="008F6249"/>
    <w:rsid w:val="00906B70"/>
    <w:rsid w:val="00917DBB"/>
    <w:rsid w:val="00925678"/>
    <w:rsid w:val="009311E3"/>
    <w:rsid w:val="00931D62"/>
    <w:rsid w:val="00933731"/>
    <w:rsid w:val="00957811"/>
    <w:rsid w:val="009611B8"/>
    <w:rsid w:val="00963659"/>
    <w:rsid w:val="00964F61"/>
    <w:rsid w:val="00971BF7"/>
    <w:rsid w:val="009735E3"/>
    <w:rsid w:val="0097639E"/>
    <w:rsid w:val="00980D20"/>
    <w:rsid w:val="00981BCD"/>
    <w:rsid w:val="0099090F"/>
    <w:rsid w:val="00991128"/>
    <w:rsid w:val="00993777"/>
    <w:rsid w:val="00996238"/>
    <w:rsid w:val="009A109C"/>
    <w:rsid w:val="009A3037"/>
    <w:rsid w:val="009A3DC9"/>
    <w:rsid w:val="009B413D"/>
    <w:rsid w:val="009B47BC"/>
    <w:rsid w:val="009C516F"/>
    <w:rsid w:val="009D0487"/>
    <w:rsid w:val="009D04FA"/>
    <w:rsid w:val="009D05C5"/>
    <w:rsid w:val="009E321B"/>
    <w:rsid w:val="009E7148"/>
    <w:rsid w:val="009F095A"/>
    <w:rsid w:val="009F3BD4"/>
    <w:rsid w:val="009F4EE4"/>
    <w:rsid w:val="009F7F3D"/>
    <w:rsid w:val="00A0053F"/>
    <w:rsid w:val="00A0221D"/>
    <w:rsid w:val="00A05F8A"/>
    <w:rsid w:val="00A1391B"/>
    <w:rsid w:val="00A213A6"/>
    <w:rsid w:val="00A2721C"/>
    <w:rsid w:val="00A32F09"/>
    <w:rsid w:val="00A4269A"/>
    <w:rsid w:val="00A46DAB"/>
    <w:rsid w:val="00A51CE2"/>
    <w:rsid w:val="00A57F3D"/>
    <w:rsid w:val="00A60BFD"/>
    <w:rsid w:val="00A610E7"/>
    <w:rsid w:val="00A67D1B"/>
    <w:rsid w:val="00A764E0"/>
    <w:rsid w:val="00A90925"/>
    <w:rsid w:val="00A9238D"/>
    <w:rsid w:val="00A935F0"/>
    <w:rsid w:val="00AA000C"/>
    <w:rsid w:val="00AA30C5"/>
    <w:rsid w:val="00AA3399"/>
    <w:rsid w:val="00AB1E08"/>
    <w:rsid w:val="00AB69E2"/>
    <w:rsid w:val="00AC102A"/>
    <w:rsid w:val="00AC19A2"/>
    <w:rsid w:val="00AD2678"/>
    <w:rsid w:val="00AD4B6E"/>
    <w:rsid w:val="00AE1290"/>
    <w:rsid w:val="00AF403D"/>
    <w:rsid w:val="00B14C04"/>
    <w:rsid w:val="00B23B0D"/>
    <w:rsid w:val="00B25490"/>
    <w:rsid w:val="00B30EC3"/>
    <w:rsid w:val="00B34242"/>
    <w:rsid w:val="00B36DEB"/>
    <w:rsid w:val="00B46432"/>
    <w:rsid w:val="00B60377"/>
    <w:rsid w:val="00B66E4D"/>
    <w:rsid w:val="00B73972"/>
    <w:rsid w:val="00B74943"/>
    <w:rsid w:val="00B74DCC"/>
    <w:rsid w:val="00B7546A"/>
    <w:rsid w:val="00B81147"/>
    <w:rsid w:val="00B81AF9"/>
    <w:rsid w:val="00B82BB8"/>
    <w:rsid w:val="00BB4FFF"/>
    <w:rsid w:val="00BB7074"/>
    <w:rsid w:val="00BE4B20"/>
    <w:rsid w:val="00C050B9"/>
    <w:rsid w:val="00C06B65"/>
    <w:rsid w:val="00C177AA"/>
    <w:rsid w:val="00C25F7C"/>
    <w:rsid w:val="00C27168"/>
    <w:rsid w:val="00C35C07"/>
    <w:rsid w:val="00C46683"/>
    <w:rsid w:val="00C5241E"/>
    <w:rsid w:val="00C56CE5"/>
    <w:rsid w:val="00C94BD8"/>
    <w:rsid w:val="00CB3172"/>
    <w:rsid w:val="00CB4527"/>
    <w:rsid w:val="00CC0710"/>
    <w:rsid w:val="00CC171D"/>
    <w:rsid w:val="00CC297A"/>
    <w:rsid w:val="00CD0667"/>
    <w:rsid w:val="00CE5023"/>
    <w:rsid w:val="00CF1DEF"/>
    <w:rsid w:val="00D065F5"/>
    <w:rsid w:val="00D07ED5"/>
    <w:rsid w:val="00D11CFE"/>
    <w:rsid w:val="00D2640F"/>
    <w:rsid w:val="00D4059A"/>
    <w:rsid w:val="00D42511"/>
    <w:rsid w:val="00D44BE4"/>
    <w:rsid w:val="00D46E5B"/>
    <w:rsid w:val="00D55421"/>
    <w:rsid w:val="00D62148"/>
    <w:rsid w:val="00D64712"/>
    <w:rsid w:val="00D75C6A"/>
    <w:rsid w:val="00D7620F"/>
    <w:rsid w:val="00D8091E"/>
    <w:rsid w:val="00D83BB2"/>
    <w:rsid w:val="00D84538"/>
    <w:rsid w:val="00D93537"/>
    <w:rsid w:val="00D9477C"/>
    <w:rsid w:val="00DA0559"/>
    <w:rsid w:val="00DA3522"/>
    <w:rsid w:val="00DB02FE"/>
    <w:rsid w:val="00DB4A84"/>
    <w:rsid w:val="00DC1432"/>
    <w:rsid w:val="00DC65AF"/>
    <w:rsid w:val="00DE1BA0"/>
    <w:rsid w:val="00DE2597"/>
    <w:rsid w:val="00DE5DCC"/>
    <w:rsid w:val="00DF19E5"/>
    <w:rsid w:val="00DF23C1"/>
    <w:rsid w:val="00E02E64"/>
    <w:rsid w:val="00E07E31"/>
    <w:rsid w:val="00E16839"/>
    <w:rsid w:val="00E1731B"/>
    <w:rsid w:val="00E203C9"/>
    <w:rsid w:val="00E23F1C"/>
    <w:rsid w:val="00E3331B"/>
    <w:rsid w:val="00E37D98"/>
    <w:rsid w:val="00E51E4E"/>
    <w:rsid w:val="00E525A7"/>
    <w:rsid w:val="00E546E8"/>
    <w:rsid w:val="00E66BCE"/>
    <w:rsid w:val="00E66DD7"/>
    <w:rsid w:val="00E76B2C"/>
    <w:rsid w:val="00E77672"/>
    <w:rsid w:val="00E8317A"/>
    <w:rsid w:val="00E83695"/>
    <w:rsid w:val="00E94F37"/>
    <w:rsid w:val="00E95DC6"/>
    <w:rsid w:val="00EA06FF"/>
    <w:rsid w:val="00EA0A5D"/>
    <w:rsid w:val="00EB3ED7"/>
    <w:rsid w:val="00EB5883"/>
    <w:rsid w:val="00EE7294"/>
    <w:rsid w:val="00EF0535"/>
    <w:rsid w:val="00EF4682"/>
    <w:rsid w:val="00F03A6B"/>
    <w:rsid w:val="00F040CF"/>
    <w:rsid w:val="00F06E45"/>
    <w:rsid w:val="00F11DED"/>
    <w:rsid w:val="00F141C9"/>
    <w:rsid w:val="00F15B4E"/>
    <w:rsid w:val="00F25FD8"/>
    <w:rsid w:val="00F3350A"/>
    <w:rsid w:val="00F34344"/>
    <w:rsid w:val="00F3705B"/>
    <w:rsid w:val="00F4206E"/>
    <w:rsid w:val="00F516B0"/>
    <w:rsid w:val="00F56C89"/>
    <w:rsid w:val="00F60AC2"/>
    <w:rsid w:val="00F665F9"/>
    <w:rsid w:val="00F75C72"/>
    <w:rsid w:val="00F923F9"/>
    <w:rsid w:val="00F93E18"/>
    <w:rsid w:val="00FB2C0E"/>
    <w:rsid w:val="00FC30DD"/>
    <w:rsid w:val="00FD2C59"/>
    <w:rsid w:val="00FD3863"/>
    <w:rsid w:val="00FE63E2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ABED3"/>
  <w15:docId w15:val="{F4563F02-E0BB-4C2C-9DD3-39E10A03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2E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36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6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5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7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6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36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35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7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963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659"/>
  </w:style>
  <w:style w:type="paragraph" w:styleId="Footer">
    <w:name w:val="footer"/>
    <w:basedOn w:val="Normal"/>
    <w:link w:val="FooterChar"/>
    <w:uiPriority w:val="99"/>
    <w:unhideWhenUsed/>
    <w:rsid w:val="00963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659"/>
  </w:style>
  <w:style w:type="paragraph" w:styleId="BalloonText">
    <w:name w:val="Balloon Text"/>
    <w:basedOn w:val="Normal"/>
    <w:link w:val="BalloonTextChar"/>
    <w:uiPriority w:val="99"/>
    <w:semiHidden/>
    <w:unhideWhenUsed/>
    <w:rsid w:val="0096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6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96365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63659"/>
  </w:style>
  <w:style w:type="table" w:styleId="TableGrid">
    <w:name w:val="Table Grid"/>
    <w:basedOn w:val="TableNormal"/>
    <w:uiPriority w:val="39"/>
    <w:rsid w:val="0096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34E2D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EF4682"/>
    <w:pPr>
      <w:spacing w:after="200" w:line="240" w:lineRule="auto"/>
      <w:ind w:right="3"/>
      <w:jc w:val="both"/>
    </w:pPr>
    <w:rPr>
      <w:rFonts w:ascii="Times New Roman" w:eastAsia="Calibri" w:hAnsi="Times New Roman" w:cs="Calibri"/>
      <w:b/>
      <w:iCs/>
      <w:color w:val="000000" w:themeColor="text1"/>
      <w:sz w:val="24"/>
      <w:szCs w:val="18"/>
      <w:lang w:eastAsia="id-ID"/>
    </w:rPr>
  </w:style>
  <w:style w:type="paragraph" w:styleId="NoSpacing">
    <w:name w:val="No Spacing"/>
    <w:uiPriority w:val="1"/>
    <w:qFormat/>
    <w:rsid w:val="00F56C8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895BC5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95BC5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A352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A35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A35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A35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A3522"/>
    <w:pPr>
      <w:spacing w:after="100"/>
      <w:ind w:left="660"/>
    </w:pPr>
    <w:rPr>
      <w:rFonts w:eastAsiaTheme="minorEastAsia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A3522"/>
    <w:pPr>
      <w:spacing w:after="100"/>
      <w:ind w:left="880"/>
    </w:pPr>
    <w:rPr>
      <w:rFonts w:eastAsiaTheme="minorEastAsia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A3522"/>
    <w:pPr>
      <w:spacing w:after="100"/>
      <w:ind w:left="1100"/>
    </w:pPr>
    <w:rPr>
      <w:rFonts w:eastAsiaTheme="minorEastAsia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A3522"/>
    <w:pPr>
      <w:spacing w:after="100"/>
      <w:ind w:left="1320"/>
    </w:pPr>
    <w:rPr>
      <w:rFonts w:eastAsiaTheme="minorEastAsia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A3522"/>
    <w:pPr>
      <w:spacing w:after="100"/>
      <w:ind w:left="1540"/>
    </w:pPr>
    <w:rPr>
      <w:rFonts w:eastAsiaTheme="minorEastAsia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A3522"/>
    <w:pPr>
      <w:spacing w:after="100"/>
      <w:ind w:left="1760"/>
    </w:pPr>
    <w:rPr>
      <w:rFonts w:eastAsiaTheme="minorEastAsia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352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5F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table" w:customStyle="1" w:styleId="TableGrid31">
    <w:name w:val="Table Grid31"/>
    <w:basedOn w:val="TableNormal"/>
    <w:next w:val="TableGrid"/>
    <w:uiPriority w:val="59"/>
    <w:rsid w:val="005F0C6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0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EBCC4-5FC3-4AB1-B9A4-15563D6A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2019-12-12T00:36:00Z</cp:lastPrinted>
  <dcterms:created xsi:type="dcterms:W3CDTF">2019-12-11T22:33:00Z</dcterms:created>
  <dcterms:modified xsi:type="dcterms:W3CDTF">2021-03-17T08:04:00Z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ef7b3dd0-89c5-3c06-9c9a-fcc734c903f0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