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378" w:rsidRPr="000B5BAF" w:rsidRDefault="00351378" w:rsidP="00351378">
      <w:pPr>
        <w:pStyle w:val="Heading1"/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Toc20404026"/>
      <w:bookmarkStart w:id="1" w:name="_Toc21287695"/>
      <w:r w:rsidRPr="000B5B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BAB V</w:t>
      </w:r>
      <w:bookmarkEnd w:id="0"/>
      <w:bookmarkEnd w:id="1"/>
    </w:p>
    <w:p w:rsidR="00351378" w:rsidRDefault="00351378" w:rsidP="00351378">
      <w:pPr>
        <w:pStyle w:val="Heading1"/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_Toc20404027"/>
      <w:bookmarkStart w:id="3" w:name="_Toc20404100"/>
      <w:bookmarkStart w:id="4" w:name="_Toc21287696"/>
      <w:r w:rsidRPr="000B5B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PENUTUP</w:t>
      </w:r>
      <w:bookmarkEnd w:id="2"/>
      <w:bookmarkEnd w:id="3"/>
      <w:bookmarkEnd w:id="4"/>
    </w:p>
    <w:p w:rsidR="00351378" w:rsidRDefault="00351378" w:rsidP="00B27E56">
      <w:pPr>
        <w:pStyle w:val="Heading2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5" w:name="_Toc20404028"/>
      <w:bookmarkStart w:id="6" w:name="_Toc21287697"/>
      <w:r w:rsidRPr="005C73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Kesimpulan</w:t>
      </w:r>
      <w:bookmarkEnd w:id="5"/>
      <w:bookmarkEnd w:id="6"/>
    </w:p>
    <w:p w:rsidR="00351378" w:rsidRDefault="00351378" w:rsidP="0035137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7344">
        <w:rPr>
          <w:rFonts w:ascii="Times New Roman" w:hAnsi="Times New Roman" w:cs="Times New Roman"/>
          <w:sz w:val="24"/>
          <w:szCs w:val="24"/>
        </w:rPr>
        <w:t>Setelah dilakukan an</w:t>
      </w:r>
      <w:r>
        <w:rPr>
          <w:rFonts w:ascii="Times New Roman" w:hAnsi="Times New Roman" w:cs="Times New Roman"/>
          <w:sz w:val="24"/>
          <w:szCs w:val="24"/>
        </w:rPr>
        <w:t>alis</w:t>
      </w:r>
      <w:r w:rsidRPr="005C7344">
        <w:rPr>
          <w:rFonts w:ascii="Times New Roman" w:hAnsi="Times New Roman" w:cs="Times New Roman"/>
          <w:sz w:val="24"/>
          <w:szCs w:val="24"/>
        </w:rPr>
        <w:t>a, perancangan sistem dan pembuatan aplikasi sistem pen</w:t>
      </w:r>
      <w:r>
        <w:rPr>
          <w:rFonts w:ascii="Times New Roman" w:hAnsi="Times New Roman" w:cs="Times New Roman"/>
          <w:sz w:val="24"/>
          <w:szCs w:val="24"/>
        </w:rPr>
        <w:t>unjang</w:t>
      </w:r>
      <w:r w:rsidRPr="005C7344">
        <w:rPr>
          <w:rFonts w:ascii="Times New Roman" w:hAnsi="Times New Roman" w:cs="Times New Roman"/>
          <w:sz w:val="24"/>
          <w:szCs w:val="24"/>
        </w:rPr>
        <w:t xml:space="preserve"> keputusan menentukan musyrif dan musyrifah menggunakan metode PROMETHEE ini serta dilakukan evaluasi hasil penelitiannya, maka dapat diambil kesimpulan sebagai berikut :</w:t>
      </w:r>
    </w:p>
    <w:p w:rsidR="00351378" w:rsidRDefault="00351378" w:rsidP="00351378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Sistem ma’had al-jami’ah berbasis </w:t>
      </w:r>
      <w:r>
        <w:rPr>
          <w:rFonts w:ascii="Times New Roman" w:hAnsi="Times New Roman" w:cs="Times New Roman"/>
          <w:i/>
          <w:sz w:val="24"/>
          <w:szCs w:val="24"/>
        </w:rPr>
        <w:t xml:space="preserve">web </w:t>
      </w:r>
      <w:r>
        <w:rPr>
          <w:rFonts w:ascii="Times New Roman" w:hAnsi="Times New Roman" w:cs="Times New Roman"/>
          <w:sz w:val="24"/>
          <w:szCs w:val="24"/>
        </w:rPr>
        <w:t>yang telah dibangun dan diimplementasikan dapat memudahkan mahasiswa UIN Malang yang ingin mendaftar menjadi musyrif dan musyrifah di mahad al-jami’ah dan juga memudahkan pusat ma’had al-jami’ah untuk melakukan perekrutan musyrif dan musyrifah baru sesuai dengan ketentuan yang telah ditetapkan.</w:t>
      </w:r>
    </w:p>
    <w:p w:rsidR="00351378" w:rsidRDefault="00351378" w:rsidP="00B27E56">
      <w:pPr>
        <w:pStyle w:val="Heading2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7" w:name="_Toc20404029"/>
      <w:bookmarkStart w:id="8" w:name="_Toc21287698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Saran</w:t>
      </w:r>
      <w:bookmarkEnd w:id="7"/>
      <w:bookmarkEnd w:id="8"/>
    </w:p>
    <w:p w:rsidR="00351378" w:rsidRDefault="00351378" w:rsidP="0035137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5D91">
        <w:rPr>
          <w:rFonts w:ascii="Times New Roman" w:hAnsi="Times New Roman" w:cs="Times New Roman"/>
          <w:sz w:val="24"/>
          <w:szCs w:val="24"/>
        </w:rPr>
        <w:t>Aplikasi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344">
        <w:rPr>
          <w:rFonts w:ascii="Times New Roman" w:hAnsi="Times New Roman" w:cs="Times New Roman"/>
          <w:sz w:val="24"/>
          <w:szCs w:val="24"/>
        </w:rPr>
        <w:t>sistem pen</w:t>
      </w:r>
      <w:r>
        <w:rPr>
          <w:rFonts w:ascii="Times New Roman" w:hAnsi="Times New Roman" w:cs="Times New Roman"/>
          <w:sz w:val="24"/>
          <w:szCs w:val="24"/>
        </w:rPr>
        <w:t>unjang</w:t>
      </w:r>
      <w:r w:rsidRPr="005C7344">
        <w:rPr>
          <w:rFonts w:ascii="Times New Roman" w:hAnsi="Times New Roman" w:cs="Times New Roman"/>
          <w:sz w:val="24"/>
          <w:szCs w:val="24"/>
        </w:rPr>
        <w:t xml:space="preserve"> keputusan menentukan musyrif dan musyrifah menggunakan metode PROMETHEE ini </w:t>
      </w:r>
      <w:r>
        <w:rPr>
          <w:rFonts w:ascii="Times New Roman" w:hAnsi="Times New Roman" w:cs="Times New Roman"/>
          <w:sz w:val="24"/>
          <w:szCs w:val="24"/>
        </w:rPr>
        <w:t>tidak terlepas dari kekurangan dan kelemahan. Oleh karena itu, penulis memberikan beberapa saran yang dapat digunakan sebagai acuan dalam penelitian atau pengembangan selanjutnya,yaitu :</w:t>
      </w:r>
    </w:p>
    <w:p w:rsidR="00351378" w:rsidRDefault="00351378" w:rsidP="00B27E5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  <w:sectPr w:rsidR="00351378" w:rsidSect="00C83164">
          <w:headerReference w:type="default" r:id="rId8"/>
          <w:footerReference w:type="default" r:id="rId9"/>
          <w:pgSz w:w="11906" w:h="16838"/>
          <w:pgMar w:top="1701" w:right="1701" w:bottom="2268" w:left="2268" w:header="708" w:footer="708" w:gutter="0"/>
          <w:pgNumType w:start="115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Menambahkan fitur untuk melakukan perekrutan formasi santri tahfidz di pusat mahad al-jami’ah .</w:t>
      </w:r>
    </w:p>
    <w:p w:rsidR="00351378" w:rsidRPr="00E61E39" w:rsidRDefault="00351378" w:rsidP="0035137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D78" w:rsidRPr="00351378" w:rsidRDefault="00351378" w:rsidP="00B27E56">
      <w:pPr>
        <w:pStyle w:val="ListParagraph"/>
        <w:numPr>
          <w:ilvl w:val="0"/>
          <w:numId w:val="3"/>
        </w:numPr>
        <w:jc w:val="both"/>
      </w:pPr>
      <w:bookmarkStart w:id="9" w:name="_GoBack"/>
      <w:bookmarkEnd w:id="9"/>
      <w:r w:rsidRPr="00351378">
        <w:rPr>
          <w:rFonts w:ascii="Times New Roman" w:hAnsi="Times New Roman" w:cs="Times New Roman"/>
          <w:sz w:val="24"/>
          <w:szCs w:val="24"/>
        </w:rPr>
        <w:t>Menambahkan fitur yang mendalam seperti akses login setiap musyrif dan musyrifah lama untuk mengetahui data absensi masing-masing musyrif dan musyrifah dan fitur seperti akses absensi data per mahad di halaman admin.</w:t>
      </w:r>
    </w:p>
    <w:sectPr w:rsidR="00785D78" w:rsidRPr="00351378" w:rsidSect="00351378">
      <w:headerReference w:type="default" r:id="rId10"/>
      <w:footerReference w:type="default" r:id="rId11"/>
      <w:pgSz w:w="11906" w:h="16838"/>
      <w:pgMar w:top="1701" w:right="1701" w:bottom="2268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E56" w:rsidRDefault="00B27E56" w:rsidP="00F81284">
      <w:pPr>
        <w:spacing w:after="0" w:line="240" w:lineRule="auto"/>
      </w:pPr>
      <w:r>
        <w:separator/>
      </w:r>
    </w:p>
  </w:endnote>
  <w:endnote w:type="continuationSeparator" w:id="0">
    <w:p w:rsidR="00B27E56" w:rsidRDefault="00B27E56" w:rsidP="00F81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79155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1378" w:rsidRDefault="003513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115</w:t>
        </w:r>
        <w:r>
          <w:rPr>
            <w:noProof/>
          </w:rPr>
          <w:fldChar w:fldCharType="end"/>
        </w:r>
      </w:p>
    </w:sdtContent>
  </w:sdt>
  <w:p w:rsidR="00351378" w:rsidRDefault="003513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284" w:rsidRDefault="00F81284">
    <w:pPr>
      <w:pStyle w:val="Footer"/>
      <w:jc w:val="center"/>
    </w:pPr>
  </w:p>
  <w:p w:rsidR="00F81284" w:rsidRDefault="00F812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E56" w:rsidRDefault="00B27E56" w:rsidP="00F81284">
      <w:pPr>
        <w:spacing w:after="0" w:line="240" w:lineRule="auto"/>
      </w:pPr>
      <w:r>
        <w:separator/>
      </w:r>
    </w:p>
  </w:footnote>
  <w:footnote w:type="continuationSeparator" w:id="0">
    <w:p w:rsidR="00B27E56" w:rsidRDefault="00B27E56" w:rsidP="00F81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378" w:rsidRDefault="00351378">
    <w:pPr>
      <w:pStyle w:val="Header"/>
      <w:jc w:val="right"/>
    </w:pPr>
  </w:p>
  <w:p w:rsidR="00351378" w:rsidRDefault="003513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88946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722E94" w:rsidRDefault="00722E9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1378">
          <w:rPr>
            <w:noProof/>
          </w:rPr>
          <w:t>116</w:t>
        </w:r>
        <w:r>
          <w:rPr>
            <w:noProof/>
          </w:rPr>
          <w:fldChar w:fldCharType="end"/>
        </w:r>
      </w:p>
    </w:sdtContent>
  </w:sdt>
  <w:p w:rsidR="00381897" w:rsidRDefault="0038189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45952"/>
    <w:multiLevelType w:val="hybridMultilevel"/>
    <w:tmpl w:val="093E003E"/>
    <w:lvl w:ilvl="0" w:tplc="BAE21D08">
      <w:start w:val="5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75E9E"/>
    <w:multiLevelType w:val="hybridMultilevel"/>
    <w:tmpl w:val="320C837C"/>
    <w:lvl w:ilvl="0" w:tplc="B92EB11E">
      <w:start w:val="5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13647D"/>
    <w:multiLevelType w:val="hybridMultilevel"/>
    <w:tmpl w:val="682CEF86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84"/>
    <w:rsid w:val="00041B6D"/>
    <w:rsid w:val="00351378"/>
    <w:rsid w:val="00381897"/>
    <w:rsid w:val="003D3601"/>
    <w:rsid w:val="00722E94"/>
    <w:rsid w:val="00785D78"/>
    <w:rsid w:val="009012B3"/>
    <w:rsid w:val="00AC03D8"/>
    <w:rsid w:val="00B27E56"/>
    <w:rsid w:val="00DD518F"/>
    <w:rsid w:val="00F8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975E38-8F7A-4951-9227-946957CF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378"/>
  </w:style>
  <w:style w:type="paragraph" w:styleId="Heading1">
    <w:name w:val="heading 1"/>
    <w:basedOn w:val="Normal"/>
    <w:next w:val="Normal"/>
    <w:link w:val="Heading1Char"/>
    <w:uiPriority w:val="9"/>
    <w:qFormat/>
    <w:rsid w:val="00F81284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284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2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2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812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81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284"/>
  </w:style>
  <w:style w:type="paragraph" w:styleId="Footer">
    <w:name w:val="footer"/>
    <w:basedOn w:val="Normal"/>
    <w:link w:val="FooterChar"/>
    <w:uiPriority w:val="99"/>
    <w:unhideWhenUsed/>
    <w:rsid w:val="00F81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284"/>
  </w:style>
  <w:style w:type="paragraph" w:styleId="ListParagraph">
    <w:name w:val="List Paragraph"/>
    <w:basedOn w:val="Normal"/>
    <w:uiPriority w:val="34"/>
    <w:qFormat/>
    <w:rsid w:val="00F81284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812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ambar">
    <w:name w:val="Gambar"/>
    <w:basedOn w:val="Heading1"/>
    <w:qFormat/>
    <w:rsid w:val="00F81284"/>
    <w:pPr>
      <w:spacing w:line="480" w:lineRule="auto"/>
      <w:jc w:val="center"/>
    </w:pPr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TABEL">
    <w:name w:val="TABEL"/>
    <w:basedOn w:val="Normal"/>
    <w:qFormat/>
    <w:rsid w:val="00F81284"/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2B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9012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 w:bidi="ca-ES"/>
    </w:rPr>
  </w:style>
  <w:style w:type="character" w:customStyle="1" w:styleId="BodyTextChar">
    <w:name w:val="Body Text Char"/>
    <w:basedOn w:val="DefaultParagraphFont"/>
    <w:link w:val="BodyText"/>
    <w:uiPriority w:val="1"/>
    <w:rsid w:val="009012B3"/>
    <w:rPr>
      <w:rFonts w:ascii="Times New Roman" w:eastAsia="Times New Roman" w:hAnsi="Times New Roman" w:cs="Times New Roman"/>
      <w:sz w:val="24"/>
      <w:szCs w:val="24"/>
      <w:lang w:val="ca-ES" w:eastAsia="ca-ES" w:bidi="ca-ES"/>
    </w:rPr>
  </w:style>
  <w:style w:type="character" w:customStyle="1" w:styleId="BodyTextChar1">
    <w:name w:val="Body Text Char1"/>
    <w:basedOn w:val="DefaultParagraphFont"/>
    <w:uiPriority w:val="1"/>
    <w:semiHidden/>
    <w:rsid w:val="009012B3"/>
  </w:style>
  <w:style w:type="paragraph" w:styleId="TOCHeading">
    <w:name w:val="TOC Heading"/>
    <w:basedOn w:val="Heading1"/>
    <w:next w:val="Normal"/>
    <w:uiPriority w:val="39"/>
    <w:unhideWhenUsed/>
    <w:qFormat/>
    <w:rsid w:val="009012B3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012B3"/>
    <w:pPr>
      <w:tabs>
        <w:tab w:val="left" w:pos="880"/>
        <w:tab w:val="right" w:leader="dot" w:pos="7927"/>
      </w:tabs>
      <w:spacing w:after="100"/>
    </w:pPr>
    <w:rPr>
      <w:rFonts w:ascii="Times New Roman" w:hAnsi="Times New Roman" w:cs="Times New Roman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012B3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9012B3"/>
    <w:rPr>
      <w:color w:val="0563C1" w:themeColor="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9012B3"/>
  </w:style>
  <w:style w:type="character" w:styleId="Emphasis">
    <w:name w:val="Emphasis"/>
    <w:basedOn w:val="DefaultParagraphFont"/>
    <w:uiPriority w:val="20"/>
    <w:qFormat/>
    <w:rsid w:val="009012B3"/>
    <w:rPr>
      <w:i/>
      <w:iCs/>
    </w:rPr>
  </w:style>
  <w:style w:type="paragraph" w:customStyle="1" w:styleId="coding">
    <w:name w:val="coding"/>
    <w:basedOn w:val="NoSpacing"/>
    <w:qFormat/>
    <w:rsid w:val="009012B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425" w:firstLine="295"/>
    </w:pPr>
    <w:rPr>
      <w:rFonts w:ascii="Arial" w:hAnsi="Arial" w:cs="Times New Roman"/>
      <w:color w:val="000000" w:themeColor="text1"/>
      <w:sz w:val="16"/>
      <w:szCs w:val="24"/>
    </w:rPr>
  </w:style>
  <w:style w:type="paragraph" w:customStyle="1" w:styleId="JudulSegmen">
    <w:name w:val="JudulSegmen"/>
    <w:basedOn w:val="Normal"/>
    <w:qFormat/>
    <w:rsid w:val="009012B3"/>
    <w:pPr>
      <w:spacing w:line="480" w:lineRule="auto"/>
      <w:ind w:left="426" w:firstLine="294"/>
    </w:pPr>
    <w:rPr>
      <w:rFonts w:ascii="Times New Roman" w:hAnsi="Times New Roman" w:cs="Times New Roman"/>
      <w:color w:val="000000" w:themeColor="text1"/>
      <w:sz w:val="20"/>
      <w:szCs w:val="24"/>
    </w:rPr>
  </w:style>
  <w:style w:type="paragraph" w:styleId="NoSpacing">
    <w:name w:val="No Spacing"/>
    <w:uiPriority w:val="1"/>
    <w:qFormat/>
    <w:rsid w:val="009012B3"/>
    <w:pPr>
      <w:spacing w:after="0" w:line="240" w:lineRule="auto"/>
    </w:pPr>
  </w:style>
  <w:style w:type="paragraph" w:styleId="TOC3">
    <w:name w:val="toc 3"/>
    <w:basedOn w:val="Normal"/>
    <w:next w:val="Normal"/>
    <w:autoRedefine/>
    <w:uiPriority w:val="39"/>
    <w:unhideWhenUsed/>
    <w:rsid w:val="009012B3"/>
    <w:pPr>
      <w:spacing w:after="100"/>
      <w:ind w:left="440"/>
    </w:pPr>
    <w:rPr>
      <w:rFonts w:eastAsiaTheme="minorEastAsia"/>
      <w:lang w:eastAsia="id-ID"/>
    </w:rPr>
  </w:style>
  <w:style w:type="paragraph" w:styleId="TOC4">
    <w:name w:val="toc 4"/>
    <w:basedOn w:val="Normal"/>
    <w:next w:val="Normal"/>
    <w:autoRedefine/>
    <w:uiPriority w:val="39"/>
    <w:unhideWhenUsed/>
    <w:rsid w:val="009012B3"/>
    <w:pPr>
      <w:spacing w:after="100"/>
      <w:ind w:left="660"/>
    </w:pPr>
    <w:rPr>
      <w:rFonts w:eastAsiaTheme="minorEastAsia"/>
      <w:lang w:eastAsia="id-ID"/>
    </w:rPr>
  </w:style>
  <w:style w:type="paragraph" w:styleId="TOC5">
    <w:name w:val="toc 5"/>
    <w:basedOn w:val="Normal"/>
    <w:next w:val="Normal"/>
    <w:autoRedefine/>
    <w:uiPriority w:val="39"/>
    <w:unhideWhenUsed/>
    <w:rsid w:val="009012B3"/>
    <w:pPr>
      <w:spacing w:after="100"/>
      <w:ind w:left="880"/>
    </w:pPr>
    <w:rPr>
      <w:rFonts w:eastAsiaTheme="minorEastAsia"/>
      <w:lang w:eastAsia="id-ID"/>
    </w:rPr>
  </w:style>
  <w:style w:type="paragraph" w:styleId="TOC6">
    <w:name w:val="toc 6"/>
    <w:basedOn w:val="Normal"/>
    <w:next w:val="Normal"/>
    <w:autoRedefine/>
    <w:uiPriority w:val="39"/>
    <w:unhideWhenUsed/>
    <w:rsid w:val="009012B3"/>
    <w:pPr>
      <w:spacing w:after="100"/>
      <w:ind w:left="1100"/>
    </w:pPr>
    <w:rPr>
      <w:rFonts w:eastAsiaTheme="minorEastAsia"/>
      <w:lang w:eastAsia="id-ID"/>
    </w:rPr>
  </w:style>
  <w:style w:type="paragraph" w:styleId="TOC7">
    <w:name w:val="toc 7"/>
    <w:basedOn w:val="Normal"/>
    <w:next w:val="Normal"/>
    <w:autoRedefine/>
    <w:uiPriority w:val="39"/>
    <w:unhideWhenUsed/>
    <w:rsid w:val="009012B3"/>
    <w:pPr>
      <w:spacing w:after="100"/>
      <w:ind w:left="1320"/>
    </w:pPr>
    <w:rPr>
      <w:rFonts w:eastAsiaTheme="minorEastAsia"/>
      <w:lang w:eastAsia="id-ID"/>
    </w:rPr>
  </w:style>
  <w:style w:type="paragraph" w:styleId="TOC8">
    <w:name w:val="toc 8"/>
    <w:basedOn w:val="Normal"/>
    <w:next w:val="Normal"/>
    <w:autoRedefine/>
    <w:uiPriority w:val="39"/>
    <w:unhideWhenUsed/>
    <w:rsid w:val="009012B3"/>
    <w:pPr>
      <w:spacing w:after="100"/>
      <w:ind w:left="1540"/>
    </w:pPr>
    <w:rPr>
      <w:rFonts w:eastAsiaTheme="minorEastAsia"/>
      <w:lang w:eastAsia="id-ID"/>
    </w:rPr>
  </w:style>
  <w:style w:type="paragraph" w:styleId="TOC9">
    <w:name w:val="toc 9"/>
    <w:basedOn w:val="Normal"/>
    <w:next w:val="Normal"/>
    <w:autoRedefine/>
    <w:uiPriority w:val="39"/>
    <w:unhideWhenUsed/>
    <w:rsid w:val="009012B3"/>
    <w:pPr>
      <w:spacing w:after="100"/>
      <w:ind w:left="1760"/>
    </w:pPr>
    <w:rPr>
      <w:rFonts w:eastAsiaTheme="minorEastAsia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Sal18</b:Tag>
    <b:SourceType>Book</b:SourceType>
    <b:Guid>{A7F3A9AF-2DB1-47FD-B21A-DD7EC4E77B4A}</b:Guid>
    <b:Author>
      <b:Author>
        <b:NameList>
          <b:Person>
            <b:Last>Farizi</b:Last>
            <b:First>Salman</b:First>
          </b:Person>
        </b:NameList>
      </b:Author>
    </b:Author>
    <b:Title>PEDOMAN MURABBI-MURABBIAH dan POLA PEMBINAAN MUSYRIF-MUSYRIFAH PUSAT MA'HAD AL-JAMI'AH</b:Title>
    <b:Year>2018</b:Year>
    <b:City>Malang</b:City>
    <b:RefOrder>9</b:RefOrder>
  </b:Source>
  <b:Source>
    <b:Tag>Azi14</b:Tag>
    <b:SourceType>JournalArticle</b:SourceType>
    <b:Guid>{F2F6EC64-2543-4304-A8D4-0B3320B8DACD}</b:Guid>
    <b:Title>1.	Sistem Pendukung Keputusan Seleksi Calon Karyawan Dengan Metode PROMETHEE Studi Kasus Pamella Group Yogyakarta</b:Title>
    <b:Year>2014</b:Year>
    <b:Author>
      <b:Author>
        <b:NameList>
          <b:Person>
            <b:Last>Azizah</b:Last>
            <b:First>Nurul</b:First>
          </b:Person>
          <b:Person>
            <b:Last>Winiarti</b:Last>
            <b:First>Sri</b:First>
          </b:Person>
        </b:NameList>
      </b:Author>
    </b:Author>
    <b:JournalName>Jurnal Sarjana Teknik Informatika</b:JournalName>
    <b:Pages>1061-1075</b:Pages>
    <b:RefOrder>10</b:RefOrder>
  </b:Source>
  <b:Source>
    <b:Tag>Lem13</b:Tag>
    <b:SourceType>JournalArticle</b:SourceType>
    <b:Guid>{7D5B04D5-4176-4E1A-9D3A-E4F14C709222}</b:Guid>
    <b:Author>
      <b:Author>
        <b:NameList>
          <b:Person>
            <b:Last>Lemantara</b:Last>
            <b:First>Juliant</b:First>
          </b:Person>
          <b:Person>
            <b:Last>Setiawan</b:Last>
            <b:First>Akhmad</b:First>
            <b:Middle>Noor</b:Middle>
          </b:Person>
          <b:Person>
            <b:Last>Aji</b:Last>
            <b:First>Nurtiantara</b:First>
            <b:Middle>Marcus</b:Middle>
          </b:Person>
        </b:NameList>
      </b:Author>
    </b:Author>
    <b:Title>Rancang Bangun Sistem Pendukung Keputusan Pemilihan Mahasiswa Terbaik Berprestasi Menggunakan Metode AHP dan Promethee</b:Title>
    <b:JournalName>JNTETI</b:JournalName>
    <b:Year>2013</b:Year>
    <b:RefOrder>11</b:RefOrder>
  </b:Source>
  <b:Source>
    <b:Tag>Bud15</b:Tag>
    <b:SourceType>JournalArticle</b:SourceType>
    <b:Guid>{75B80B75-2CB5-455C-A99E-C2C0D4D90AE0}</b:Guid>
    <b:Author>
      <b:Author>
        <b:NameList>
          <b:Person>
            <b:Last>Budiharjo</b:Last>
            <b:First>Harry,</b:First>
            <b:Middle>S</b:Middle>
          </b:Person>
          <b:Person>
            <b:Last>Sofyan</b:Last>
            <b:First>Herry</b:First>
          </b:Person>
          <b:Person>
            <b:Last>Suparja</b:Last>
          </b:Person>
        </b:NameList>
      </b:Author>
    </b:Author>
    <b:Title>Perencanaan Sistem Pendukung Pengambilan Keputusan Penerimaan Taruna Dengan Metode PROMETHEE (Studi Kasus Seleksi Taruna Akmil)</b:Title>
    <b:JournalName>SemnasIF</b:JournalName>
    <b:Year>2015</b:Year>
    <b:Pages>147-155</b:Pages>
    <b:RefOrder>12</b:RefOrder>
  </b:Source>
  <b:Source>
    <b:Tag>Yan13</b:Tag>
    <b:SourceType>Book</b:SourceType>
    <b:Guid>{40355AA7-8987-4269-A3EA-39373EDA4385}</b:Guid>
    <b:Title>Sistem Penunjang Keputusan Pemilihan Dosen Terbaik Menggunakan Metode Preference Ranking Organization Method For Encrichment Evaluation (PROMETHEE)</b:Title>
    <b:Year>2013</b:Year>
    <b:Author>
      <b:Author>
        <b:NameList>
          <b:Person>
            <b:Last>Yanuarta</b:Last>
            <b:First>Asri</b:First>
            <b:Middle>D</b:Middle>
          </b:Person>
        </b:NameList>
      </b:Author>
    </b:Author>
    <b:RefOrder>13</b:RefOrder>
  </b:Source>
</b:Sources>
</file>

<file path=customXml/itemProps1.xml><?xml version="1.0" encoding="utf-8"?>
<ds:datastoreItem xmlns:ds="http://schemas.openxmlformats.org/officeDocument/2006/customXml" ds:itemID="{E67AB2D0-BDB7-489A-8354-FB98779F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ok-dajung</dc:creator>
  <cp:keywords/>
  <dc:description/>
  <cp:lastModifiedBy>ok-dajung</cp:lastModifiedBy>
  <cp:revision>3</cp:revision>
  <dcterms:created xsi:type="dcterms:W3CDTF">2019-12-10T05:36:00Z</dcterms:created>
  <dcterms:modified xsi:type="dcterms:W3CDTF">2019-12-10T05:37:00Z</dcterms:modified>
</cp:coreProperties>
</file>